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B594B" w:rsidRPr="00F7777F">
        <w:rPr>
          <w:rFonts w:ascii="Arial" w:eastAsia="Times New Roman" w:hAnsi="Arial" w:cs="Arial"/>
          <w:bCs/>
          <w:color w:val="000000"/>
          <w:sz w:val="24"/>
          <w:szCs w:val="24"/>
          <w:lang w:eastAsia="de-DE"/>
        </w:rPr>
        <w:t>Akquise Ideen</w:t>
      </w:r>
      <w:r w:rsidR="006E32E1">
        <w:rPr>
          <w:rFonts w:ascii="Arial" w:eastAsia="Times New Roman" w:hAnsi="Arial" w:cs="Arial"/>
          <w:bCs/>
          <w:color w:val="000000"/>
          <w:sz w:val="24"/>
          <w:szCs w:val="24"/>
          <w:lang w:eastAsia="de-DE"/>
        </w:rPr>
        <w:t xml:space="preserve"> </w:t>
      </w:r>
      <w:r w:rsidR="00D01C6A">
        <w:rPr>
          <w:rFonts w:ascii="Arial" w:eastAsia="Times New Roman" w:hAnsi="Arial" w:cs="Arial"/>
          <w:bCs/>
          <w:color w:val="000000"/>
          <w:sz w:val="24"/>
          <w:szCs w:val="24"/>
          <w:lang w:eastAsia="de-DE"/>
        </w:rPr>
        <w:t>2</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F44EF1" w:rsidRDefault="00F44EF1" w:rsidP="00F7777F">
      <w:pPr>
        <w:spacing w:line="240" w:lineRule="auto"/>
        <w:jc w:val="both"/>
        <w:rPr>
          <w:rFonts w:ascii="Arial" w:hAnsi="Arial" w:cs="Arial"/>
          <w:sz w:val="24"/>
          <w:szCs w:val="24"/>
        </w:rPr>
      </w:pPr>
      <w:r>
        <w:rPr>
          <w:rFonts w:ascii="Arial" w:hAnsi="Arial" w:cs="Arial"/>
          <w:sz w:val="24"/>
          <w:szCs w:val="24"/>
        </w:rPr>
        <w:t xml:space="preserve">1. </w:t>
      </w:r>
      <w:r w:rsidR="00F7777F">
        <w:rPr>
          <w:rFonts w:ascii="Arial" w:hAnsi="Arial" w:cs="Arial"/>
          <w:sz w:val="24"/>
          <w:szCs w:val="24"/>
        </w:rPr>
        <w:t xml:space="preserve">Welche </w:t>
      </w:r>
      <w:r w:rsidR="001D11A0">
        <w:rPr>
          <w:rFonts w:ascii="Arial" w:hAnsi="Arial" w:cs="Arial"/>
          <w:sz w:val="24"/>
          <w:szCs w:val="24"/>
        </w:rPr>
        <w:t xml:space="preserve">allgemeinen </w:t>
      </w:r>
      <w:r w:rsidR="008B594B" w:rsidRPr="00F7777F">
        <w:rPr>
          <w:rFonts w:ascii="Arial" w:hAnsi="Arial" w:cs="Arial"/>
          <w:sz w:val="24"/>
          <w:szCs w:val="24"/>
        </w:rPr>
        <w:t>Akquise Ideen</w:t>
      </w:r>
      <w:r w:rsidR="00F7777F">
        <w:rPr>
          <w:rFonts w:ascii="Arial" w:hAnsi="Arial" w:cs="Arial"/>
          <w:sz w:val="24"/>
          <w:szCs w:val="24"/>
        </w:rPr>
        <w:t xml:space="preserve"> gibt es für eine Steuerkanzlei?</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A1075E" w:rsidRPr="000D32D8" w:rsidRDefault="00A1075E" w:rsidP="000D32D8">
      <w:pPr>
        <w:spacing w:line="240" w:lineRule="auto"/>
        <w:jc w:val="both"/>
        <w:rPr>
          <w:rFonts w:ascii="Arial" w:hAnsi="Arial" w:cs="Arial"/>
          <w:b/>
          <w:sz w:val="24"/>
          <w:szCs w:val="24"/>
          <w:u w:val="single"/>
        </w:rPr>
      </w:pPr>
      <w:r w:rsidRPr="000D32D8">
        <w:rPr>
          <w:rFonts w:ascii="Arial" w:hAnsi="Arial" w:cs="Arial"/>
          <w:b/>
          <w:sz w:val="24"/>
          <w:szCs w:val="24"/>
          <w:u w:val="single"/>
        </w:rPr>
        <w:t xml:space="preserve">1. Welche </w:t>
      </w:r>
      <w:r w:rsidR="001D11A0" w:rsidRPr="000D32D8">
        <w:rPr>
          <w:rFonts w:ascii="Arial" w:hAnsi="Arial" w:cs="Arial"/>
          <w:b/>
          <w:sz w:val="24"/>
          <w:szCs w:val="24"/>
          <w:u w:val="single"/>
        </w:rPr>
        <w:t xml:space="preserve">allgemeinen </w:t>
      </w:r>
      <w:r w:rsidR="008B594B" w:rsidRPr="000D32D8">
        <w:rPr>
          <w:rFonts w:ascii="Arial" w:hAnsi="Arial" w:cs="Arial"/>
          <w:b/>
          <w:sz w:val="24"/>
          <w:szCs w:val="24"/>
          <w:u w:val="single"/>
        </w:rPr>
        <w:t>Akquise Ideen</w:t>
      </w:r>
      <w:r w:rsidRPr="000D32D8">
        <w:rPr>
          <w:rFonts w:ascii="Arial" w:hAnsi="Arial" w:cs="Arial"/>
          <w:b/>
          <w:sz w:val="24"/>
          <w:szCs w:val="24"/>
          <w:u w:val="single"/>
        </w:rPr>
        <w:t xml:space="preserve"> gibt es für eine Steuerkanzlei?</w:t>
      </w:r>
    </w:p>
    <w:p w:rsidR="00A1075E" w:rsidRPr="000D32D8" w:rsidRDefault="00A1075E" w:rsidP="000D32D8">
      <w:pPr>
        <w:spacing w:after="0" w:line="240" w:lineRule="auto"/>
        <w:jc w:val="both"/>
        <w:rPr>
          <w:rFonts w:ascii="Arial" w:eastAsia="Times New Roman" w:hAnsi="Arial" w:cs="Arial"/>
          <w:color w:val="000000"/>
          <w:sz w:val="24"/>
          <w:szCs w:val="24"/>
          <w:lang w:eastAsia="de-DE"/>
        </w:rPr>
      </w:pPr>
    </w:p>
    <w:p w:rsidR="00B012CF" w:rsidRDefault="00B012CF" w:rsidP="000D32D8">
      <w:pPr>
        <w:pStyle w:val="txt"/>
        <w:spacing w:line="240" w:lineRule="auto"/>
        <w:jc w:val="both"/>
        <w:rPr>
          <w:rFonts w:ascii="Arial" w:hAnsi="Arial" w:cs="Arial"/>
          <w:sz w:val="24"/>
          <w:szCs w:val="24"/>
        </w:rPr>
      </w:pPr>
      <w:r w:rsidRPr="000D32D8">
        <w:rPr>
          <w:rFonts w:ascii="Arial" w:hAnsi="Arial" w:cs="Arial"/>
          <w:sz w:val="24"/>
          <w:szCs w:val="24"/>
        </w:rPr>
        <w:t>Sie können jedoch noch mehr aktiv dafür tun, die neuen und passenden Neukunden zu gewinnen. Ich habe nachfolgend die Maßnahmen aufgezählt, die Sie bereits ab morgen nach und nach umsetzen können, wenn sie zu Ihnen passen:</w:t>
      </w:r>
    </w:p>
    <w:p w:rsidR="00C415E0" w:rsidRDefault="00C415E0" w:rsidP="000D32D8">
      <w:pPr>
        <w:pStyle w:val="txt"/>
        <w:spacing w:line="240" w:lineRule="auto"/>
        <w:jc w:val="both"/>
        <w:rPr>
          <w:rFonts w:ascii="Arial" w:hAnsi="Arial" w:cs="Arial"/>
          <w:sz w:val="24"/>
          <w:szCs w:val="24"/>
        </w:rPr>
      </w:pPr>
    </w:p>
    <w:p w:rsidR="00C415E0" w:rsidRPr="000D32D8" w:rsidRDefault="00C415E0" w:rsidP="00C415E0">
      <w:pPr>
        <w:pStyle w:val="L1a"/>
        <w:spacing w:line="240" w:lineRule="auto"/>
        <w:jc w:val="both"/>
        <w:rPr>
          <w:rFonts w:ascii="Arial" w:hAnsi="Arial" w:cs="Arial"/>
          <w:sz w:val="24"/>
          <w:szCs w:val="24"/>
        </w:rPr>
      </w:pPr>
      <w:r w:rsidRPr="000D32D8">
        <w:rPr>
          <w:rFonts w:ascii="Arial" w:hAnsi="Arial" w:cs="Arial"/>
          <w:sz w:val="24"/>
          <w:szCs w:val="24"/>
        </w:rPr>
        <w:t>Besuchen Sie externe Veranstaltungen: Teilnahme an Existenzgründermessen, Teilnahme an Messen von potenziellen Kunden, Teilnahme an Bankenveranstaltungen.</w:t>
      </w:r>
    </w:p>
    <w:p w:rsidR="00C415E0" w:rsidRPr="000D32D8" w:rsidRDefault="00C415E0" w:rsidP="00C415E0">
      <w:pPr>
        <w:pStyle w:val="L1a"/>
        <w:spacing w:line="240" w:lineRule="auto"/>
        <w:jc w:val="both"/>
        <w:rPr>
          <w:rFonts w:ascii="Arial" w:hAnsi="Arial" w:cs="Arial"/>
          <w:sz w:val="24"/>
          <w:szCs w:val="24"/>
        </w:rPr>
      </w:pPr>
      <w:r w:rsidRPr="000D32D8">
        <w:rPr>
          <w:rFonts w:ascii="Arial" w:hAnsi="Arial" w:cs="Arial"/>
          <w:sz w:val="24"/>
          <w:szCs w:val="24"/>
        </w:rPr>
        <w:t>Beauftragen Sie</w:t>
      </w:r>
      <w:r w:rsidR="008B0CE9">
        <w:rPr>
          <w:rFonts w:ascii="Arial" w:hAnsi="Arial" w:cs="Arial"/>
          <w:sz w:val="24"/>
          <w:szCs w:val="24"/>
        </w:rPr>
        <w:t xml:space="preserve"> vielleicht</w:t>
      </w:r>
      <w:r w:rsidRPr="000D32D8">
        <w:rPr>
          <w:rFonts w:ascii="Arial" w:hAnsi="Arial" w:cs="Arial"/>
          <w:sz w:val="24"/>
          <w:szCs w:val="24"/>
        </w:rPr>
        <w:t xml:space="preserve"> eine Werbeagentur, um Logo, Briefbögen, Visitenkarten, Flyer und Ähnliches </w:t>
      </w:r>
      <w:r w:rsidR="008B0CE9">
        <w:rPr>
          <w:rFonts w:ascii="Arial" w:hAnsi="Arial" w:cs="Arial"/>
          <w:sz w:val="24"/>
          <w:szCs w:val="24"/>
        </w:rPr>
        <w:t>professionell</w:t>
      </w:r>
      <w:r w:rsidRPr="000D32D8">
        <w:rPr>
          <w:rFonts w:ascii="Arial" w:hAnsi="Arial" w:cs="Arial"/>
          <w:sz w:val="24"/>
          <w:szCs w:val="24"/>
        </w:rPr>
        <w:t xml:space="preserve"> gestalten</w:t>
      </w:r>
      <w:r w:rsidR="008B0CE9">
        <w:rPr>
          <w:rFonts w:ascii="Arial" w:hAnsi="Arial" w:cs="Arial"/>
          <w:sz w:val="24"/>
          <w:szCs w:val="24"/>
        </w:rPr>
        <w:t xml:space="preserve"> zu lassen</w:t>
      </w:r>
      <w:r w:rsidRPr="000D32D8">
        <w:rPr>
          <w:rFonts w:ascii="Arial" w:hAnsi="Arial" w:cs="Arial"/>
          <w:sz w:val="24"/>
          <w:szCs w:val="24"/>
        </w:rPr>
        <w:t xml:space="preserve">. </w:t>
      </w:r>
    </w:p>
    <w:p w:rsidR="00C415E0" w:rsidRDefault="00C415E0" w:rsidP="00C415E0">
      <w:pPr>
        <w:pStyle w:val="L1a"/>
        <w:spacing w:line="240" w:lineRule="auto"/>
        <w:jc w:val="both"/>
        <w:rPr>
          <w:rFonts w:ascii="Arial" w:hAnsi="Arial" w:cs="Arial"/>
          <w:sz w:val="24"/>
          <w:szCs w:val="24"/>
        </w:rPr>
      </w:pPr>
      <w:r w:rsidRPr="000D32D8">
        <w:rPr>
          <w:rFonts w:ascii="Arial" w:hAnsi="Arial" w:cs="Arial"/>
          <w:sz w:val="24"/>
          <w:szCs w:val="24"/>
        </w:rPr>
        <w:t xml:space="preserve">Beauftragen Sie </w:t>
      </w:r>
      <w:r w:rsidR="0060779D">
        <w:rPr>
          <w:rFonts w:ascii="Arial" w:hAnsi="Arial" w:cs="Arial"/>
          <w:sz w:val="24"/>
          <w:szCs w:val="24"/>
        </w:rPr>
        <w:t xml:space="preserve">vielleicht </w:t>
      </w:r>
      <w:r w:rsidRPr="000D32D8">
        <w:rPr>
          <w:rFonts w:ascii="Arial" w:hAnsi="Arial" w:cs="Arial"/>
          <w:sz w:val="24"/>
          <w:szCs w:val="24"/>
        </w:rPr>
        <w:t xml:space="preserve">eine Public Relations Agentur damit, gutes Storytelling über Sie als Experten zu entwickeln und in allen Medien zu verbreiten. </w:t>
      </w:r>
    </w:p>
    <w:p w:rsidR="00C415E0" w:rsidRPr="000D32D8" w:rsidRDefault="00C415E0" w:rsidP="00C415E0">
      <w:pPr>
        <w:pStyle w:val="L1a"/>
        <w:spacing w:line="240" w:lineRule="auto"/>
        <w:jc w:val="both"/>
        <w:rPr>
          <w:rFonts w:ascii="Arial" w:hAnsi="Arial" w:cs="Arial"/>
          <w:sz w:val="24"/>
          <w:szCs w:val="24"/>
        </w:rPr>
      </w:pPr>
      <w:r>
        <w:rPr>
          <w:rFonts w:ascii="Arial" w:hAnsi="Arial" w:cs="Arial"/>
          <w:sz w:val="24"/>
          <w:szCs w:val="24"/>
        </w:rPr>
        <w:t>Beauftragen Sie eine Agentur, die Ihre Social-Media-Kanäle pflegt und aktiv deren Reichweite vergrößert.</w:t>
      </w:r>
    </w:p>
    <w:p w:rsidR="005D16CE" w:rsidRDefault="005D16CE" w:rsidP="005D16CE">
      <w:pPr>
        <w:pStyle w:val="L1a"/>
        <w:spacing w:line="240" w:lineRule="auto"/>
        <w:jc w:val="both"/>
        <w:rPr>
          <w:rFonts w:ascii="Arial" w:hAnsi="Arial" w:cs="Arial"/>
          <w:sz w:val="24"/>
          <w:szCs w:val="24"/>
        </w:rPr>
      </w:pPr>
      <w:r w:rsidRPr="000D32D8">
        <w:rPr>
          <w:rFonts w:ascii="Arial" w:hAnsi="Arial" w:cs="Arial"/>
          <w:sz w:val="24"/>
          <w:szCs w:val="24"/>
        </w:rPr>
        <w:t>Schließen Sie Kooperationen: Es macht immer Sinn, aus seinen Netzwerken vertrauenswürdige Personen auszuwählen und mit ihnen lockere oder engere Kooperationen auf mündlicher oder schriftlicher Basis einzugehen. Verfassen Sie feste Regeln schriftlich, da es ansonsten größere Kooperationen schwer haben werden.</w:t>
      </w:r>
    </w:p>
    <w:p w:rsidR="00C415E0" w:rsidRDefault="00C415E0" w:rsidP="00C415E0">
      <w:pPr>
        <w:pStyle w:val="L1a"/>
        <w:numPr>
          <w:ilvl w:val="0"/>
          <w:numId w:val="0"/>
        </w:numPr>
        <w:spacing w:line="240" w:lineRule="auto"/>
        <w:ind w:left="357"/>
        <w:jc w:val="both"/>
        <w:rPr>
          <w:rFonts w:ascii="Arial" w:hAnsi="Arial" w:cs="Arial"/>
          <w:sz w:val="24"/>
          <w:szCs w:val="24"/>
        </w:rPr>
      </w:pPr>
    </w:p>
    <w:p w:rsidR="00C415E0" w:rsidRDefault="00C415E0" w:rsidP="00C415E0">
      <w:pPr>
        <w:pStyle w:val="L1a"/>
        <w:numPr>
          <w:ilvl w:val="0"/>
          <w:numId w:val="0"/>
        </w:numPr>
        <w:spacing w:line="240" w:lineRule="auto"/>
        <w:ind w:left="357"/>
        <w:jc w:val="both"/>
        <w:rPr>
          <w:rFonts w:ascii="Arial" w:hAnsi="Arial" w:cs="Arial"/>
          <w:sz w:val="24"/>
          <w:szCs w:val="24"/>
        </w:rPr>
      </w:pPr>
    </w:p>
    <w:p w:rsidR="00C415E0" w:rsidRDefault="00C415E0" w:rsidP="00C415E0">
      <w:pPr>
        <w:pStyle w:val="L1a"/>
        <w:numPr>
          <w:ilvl w:val="0"/>
          <w:numId w:val="0"/>
        </w:numPr>
        <w:spacing w:line="240" w:lineRule="auto"/>
        <w:ind w:left="357"/>
        <w:jc w:val="both"/>
        <w:rPr>
          <w:rFonts w:ascii="Arial" w:hAnsi="Arial" w:cs="Arial"/>
          <w:sz w:val="24"/>
          <w:szCs w:val="24"/>
        </w:rPr>
      </w:pPr>
    </w:p>
    <w:p w:rsidR="00C415E0" w:rsidRDefault="00C415E0" w:rsidP="00C415E0">
      <w:pPr>
        <w:pStyle w:val="L1a"/>
        <w:numPr>
          <w:ilvl w:val="0"/>
          <w:numId w:val="0"/>
        </w:numPr>
        <w:spacing w:line="240" w:lineRule="auto"/>
        <w:ind w:left="357"/>
        <w:jc w:val="both"/>
        <w:rPr>
          <w:rFonts w:ascii="Arial" w:hAnsi="Arial" w:cs="Arial"/>
          <w:sz w:val="24"/>
          <w:szCs w:val="24"/>
        </w:rPr>
      </w:pPr>
    </w:p>
    <w:p w:rsidR="00C415E0" w:rsidRDefault="00C415E0" w:rsidP="00C415E0">
      <w:pPr>
        <w:pStyle w:val="L1a"/>
        <w:numPr>
          <w:ilvl w:val="0"/>
          <w:numId w:val="0"/>
        </w:numPr>
        <w:spacing w:line="240" w:lineRule="auto"/>
        <w:ind w:left="357"/>
        <w:jc w:val="both"/>
        <w:rPr>
          <w:rFonts w:ascii="Arial" w:hAnsi="Arial" w:cs="Arial"/>
          <w:sz w:val="24"/>
          <w:szCs w:val="24"/>
        </w:rPr>
      </w:pPr>
    </w:p>
    <w:p w:rsidR="00C415E0" w:rsidRPr="000D32D8" w:rsidRDefault="00C415E0" w:rsidP="00C415E0">
      <w:pPr>
        <w:pStyle w:val="L1a"/>
        <w:numPr>
          <w:ilvl w:val="0"/>
          <w:numId w:val="0"/>
        </w:numPr>
        <w:spacing w:line="240" w:lineRule="auto"/>
        <w:ind w:left="357"/>
        <w:jc w:val="both"/>
        <w:rPr>
          <w:rFonts w:ascii="Arial" w:hAnsi="Arial" w:cs="Arial"/>
          <w:sz w:val="24"/>
          <w:szCs w:val="24"/>
        </w:rPr>
      </w:pPr>
    </w:p>
    <w:p w:rsidR="005D16CE" w:rsidRPr="000D32D8" w:rsidRDefault="005D16CE" w:rsidP="005D16CE">
      <w:pPr>
        <w:pStyle w:val="L1a"/>
        <w:spacing w:line="240" w:lineRule="auto"/>
        <w:jc w:val="both"/>
        <w:rPr>
          <w:rFonts w:ascii="Arial" w:hAnsi="Arial" w:cs="Arial"/>
          <w:sz w:val="24"/>
          <w:szCs w:val="24"/>
        </w:rPr>
      </w:pPr>
      <w:r w:rsidRPr="000D32D8">
        <w:rPr>
          <w:rFonts w:ascii="Arial" w:hAnsi="Arial" w:cs="Arial"/>
          <w:sz w:val="24"/>
          <w:szCs w:val="24"/>
        </w:rPr>
        <w:t xml:space="preserve">Klassische Akquisemittel, die Sie eingeschränkt nutzen sollten, da sie in der Regel viel Geld kosten und wenig bringen: außergewöhnliche Zeitungsanzeigen, regelmäßig kleine Zeitungsanzeigen in der Regionalpresse, Gelbe Seiten, Branchenbücher, Aufsätze in Fachzeitschriften, Aufnahme in Suchverzeichnisse, Kanzleibroschüre, Kanzleizeitung, Kanzleiflyer, Radio, Fernsehen,  </w:t>
      </w:r>
      <w:bookmarkStart w:id="0" w:name="_GoBack"/>
      <w:bookmarkEnd w:id="0"/>
      <w:r w:rsidRPr="000D32D8">
        <w:rPr>
          <w:rFonts w:ascii="Arial" w:hAnsi="Arial" w:cs="Arial"/>
          <w:sz w:val="24"/>
          <w:szCs w:val="24"/>
        </w:rPr>
        <w:t>Bandenwerbung, Trikot-Werbung, Sponsoring, außergewöhnliches Praxisschild, Werbegeschenke für Empfehler usw.</w:t>
      </w:r>
    </w:p>
    <w:p w:rsidR="00B012CF" w:rsidRPr="000D32D8" w:rsidRDefault="00B012CF" w:rsidP="000D32D8">
      <w:pPr>
        <w:spacing w:after="0" w:line="240" w:lineRule="auto"/>
        <w:jc w:val="both"/>
        <w:rPr>
          <w:rFonts w:ascii="Arial" w:hAnsi="Arial" w:cs="Arial"/>
          <w:sz w:val="24"/>
          <w:szCs w:val="24"/>
        </w:rPr>
      </w:pPr>
    </w:p>
    <w:p w:rsidR="00B012CF" w:rsidRPr="000D32D8" w:rsidRDefault="00B012CF" w:rsidP="000D32D8">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D01C6A">
      <w:rPr>
        <w:rFonts w:ascii="Arial" w:eastAsia="Times New Roman" w:hAnsi="Arial" w:cs="Arial"/>
        <w:bCs/>
        <w:color w:val="000000"/>
        <w:sz w:val="24"/>
        <w:szCs w:val="24"/>
        <w:lang w:eastAsia="de-DE"/>
      </w:rPr>
      <w:t>5</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8B594B" w:rsidRPr="00F7777F">
      <w:rPr>
        <w:rFonts w:ascii="Arial" w:eastAsia="Times New Roman" w:hAnsi="Arial" w:cs="Arial"/>
        <w:bCs/>
        <w:color w:val="000000"/>
        <w:sz w:val="24"/>
        <w:szCs w:val="24"/>
        <w:lang w:eastAsia="de-DE"/>
      </w:rPr>
      <w:t>Akquise Ideen</w:t>
    </w:r>
    <w:r w:rsidR="00D01C6A">
      <w:rPr>
        <w:rFonts w:ascii="Arial" w:eastAsia="Times New Roman" w:hAnsi="Arial" w:cs="Arial"/>
        <w:bCs/>
        <w:color w:val="000000"/>
        <w:sz w:val="24"/>
        <w:szCs w:val="24"/>
        <w:lang w:eastAsia="de-DE"/>
      </w:rPr>
      <w:t xml:space="preserve">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E4191">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E4191">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45"/>
    <w:multiLevelType w:val="hybridMultilevel"/>
    <w:tmpl w:val="E5BC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F4B44"/>
    <w:multiLevelType w:val="multilevel"/>
    <w:tmpl w:val="4EE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86F65"/>
    <w:multiLevelType w:val="hybridMultilevel"/>
    <w:tmpl w:val="9DCE9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6442C"/>
    <w:multiLevelType w:val="hybridMultilevel"/>
    <w:tmpl w:val="3D626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D441A"/>
    <w:multiLevelType w:val="hybridMultilevel"/>
    <w:tmpl w:val="A434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160FD0"/>
    <w:multiLevelType w:val="hybridMultilevel"/>
    <w:tmpl w:val="AFB05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CE4229"/>
    <w:multiLevelType w:val="hybridMultilevel"/>
    <w:tmpl w:val="E32C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7E21D1"/>
    <w:multiLevelType w:val="hybridMultilevel"/>
    <w:tmpl w:val="F858C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2673B2"/>
    <w:multiLevelType w:val="hybridMultilevel"/>
    <w:tmpl w:val="891C6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E365AA"/>
    <w:multiLevelType w:val="hybridMultilevel"/>
    <w:tmpl w:val="0EB202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4"/>
  </w:num>
  <w:num w:numId="4">
    <w:abstractNumId w:val="20"/>
  </w:num>
  <w:num w:numId="5">
    <w:abstractNumId w:val="12"/>
  </w:num>
  <w:num w:numId="6">
    <w:abstractNumId w:val="33"/>
  </w:num>
  <w:num w:numId="7">
    <w:abstractNumId w:val="28"/>
  </w:num>
  <w:num w:numId="8">
    <w:abstractNumId w:val="13"/>
  </w:num>
  <w:num w:numId="9">
    <w:abstractNumId w:val="39"/>
  </w:num>
  <w:num w:numId="10">
    <w:abstractNumId w:val="34"/>
  </w:num>
  <w:num w:numId="11">
    <w:abstractNumId w:val="2"/>
  </w:num>
  <w:num w:numId="12">
    <w:abstractNumId w:val="14"/>
  </w:num>
  <w:num w:numId="13">
    <w:abstractNumId w:val="29"/>
  </w:num>
  <w:num w:numId="14">
    <w:abstractNumId w:val="36"/>
  </w:num>
  <w:num w:numId="15">
    <w:abstractNumId w:val="5"/>
  </w:num>
  <w:num w:numId="16">
    <w:abstractNumId w:val="7"/>
  </w:num>
  <w:num w:numId="17">
    <w:abstractNumId w:val="27"/>
  </w:num>
  <w:num w:numId="18">
    <w:abstractNumId w:val="1"/>
  </w:num>
  <w:num w:numId="19">
    <w:abstractNumId w:val="8"/>
  </w:num>
  <w:num w:numId="20">
    <w:abstractNumId w:val="17"/>
  </w:num>
  <w:num w:numId="21">
    <w:abstractNumId w:val="15"/>
  </w:num>
  <w:num w:numId="22">
    <w:abstractNumId w:val="31"/>
  </w:num>
  <w:num w:numId="23">
    <w:abstractNumId w:val="10"/>
  </w:num>
  <w:num w:numId="24">
    <w:abstractNumId w:val="18"/>
  </w:num>
  <w:num w:numId="25">
    <w:abstractNumId w:val="4"/>
  </w:num>
  <w:num w:numId="26">
    <w:abstractNumId w:val="35"/>
  </w:num>
  <w:num w:numId="27">
    <w:abstractNumId w:val="37"/>
  </w:num>
  <w:num w:numId="28">
    <w:abstractNumId w:val="26"/>
  </w:num>
  <w:num w:numId="29">
    <w:abstractNumId w:val="30"/>
  </w:num>
  <w:num w:numId="30">
    <w:abstractNumId w:val="19"/>
  </w:num>
  <w:num w:numId="31">
    <w:abstractNumId w:val="16"/>
  </w:num>
  <w:num w:numId="32">
    <w:abstractNumId w:val="11"/>
  </w:num>
  <w:num w:numId="33">
    <w:abstractNumId w:val="23"/>
  </w:num>
  <w:num w:numId="34">
    <w:abstractNumId w:val="3"/>
  </w:num>
  <w:num w:numId="35">
    <w:abstractNumId w:val="6"/>
  </w:num>
  <w:num w:numId="36">
    <w:abstractNumId w:val="21"/>
  </w:num>
  <w:num w:numId="37">
    <w:abstractNumId w:val="22"/>
  </w:num>
  <w:num w:numId="38">
    <w:abstractNumId w:val="0"/>
  </w:num>
  <w:num w:numId="39">
    <w:abstractNumId w:val="25"/>
  </w:num>
  <w:num w:numId="4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9FE"/>
    <w:rsid w:val="003703F1"/>
    <w:rsid w:val="00373AF4"/>
    <w:rsid w:val="00374267"/>
    <w:rsid w:val="00380068"/>
    <w:rsid w:val="003840E0"/>
    <w:rsid w:val="0038451C"/>
    <w:rsid w:val="00386723"/>
    <w:rsid w:val="003915CF"/>
    <w:rsid w:val="00391A3C"/>
    <w:rsid w:val="00394318"/>
    <w:rsid w:val="0039511C"/>
    <w:rsid w:val="00396D85"/>
    <w:rsid w:val="003A13BD"/>
    <w:rsid w:val="003A2E7D"/>
    <w:rsid w:val="003A30C6"/>
    <w:rsid w:val="003A419C"/>
    <w:rsid w:val="003A5D70"/>
    <w:rsid w:val="003A638A"/>
    <w:rsid w:val="003A67B8"/>
    <w:rsid w:val="003B678C"/>
    <w:rsid w:val="003B7B0E"/>
    <w:rsid w:val="003C34CD"/>
    <w:rsid w:val="003C4A76"/>
    <w:rsid w:val="003C70AC"/>
    <w:rsid w:val="003D269F"/>
    <w:rsid w:val="003D3D05"/>
    <w:rsid w:val="003D3F9B"/>
    <w:rsid w:val="003D46B7"/>
    <w:rsid w:val="003D491F"/>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16CE"/>
    <w:rsid w:val="005D2B9A"/>
    <w:rsid w:val="005D6EFC"/>
    <w:rsid w:val="005E06AE"/>
    <w:rsid w:val="005E3C49"/>
    <w:rsid w:val="005E4191"/>
    <w:rsid w:val="005F0857"/>
    <w:rsid w:val="005F5271"/>
    <w:rsid w:val="005F5F06"/>
    <w:rsid w:val="005F7341"/>
    <w:rsid w:val="005F778E"/>
    <w:rsid w:val="006002D1"/>
    <w:rsid w:val="00602DEF"/>
    <w:rsid w:val="006064B5"/>
    <w:rsid w:val="0060779D"/>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BF2"/>
    <w:rsid w:val="006B46DB"/>
    <w:rsid w:val="006B473D"/>
    <w:rsid w:val="006B685F"/>
    <w:rsid w:val="006C5015"/>
    <w:rsid w:val="006D0F43"/>
    <w:rsid w:val="006D6B97"/>
    <w:rsid w:val="006E035E"/>
    <w:rsid w:val="006E32E1"/>
    <w:rsid w:val="006E40D7"/>
    <w:rsid w:val="006E63AB"/>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685"/>
    <w:rsid w:val="00820135"/>
    <w:rsid w:val="00820563"/>
    <w:rsid w:val="00820DE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A22D3"/>
    <w:rsid w:val="008B00BE"/>
    <w:rsid w:val="008B0CE9"/>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84E"/>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15E0"/>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5594"/>
    <w:rsid w:val="00CB6966"/>
    <w:rsid w:val="00CB698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CF4"/>
    <w:rsid w:val="00D1523E"/>
    <w:rsid w:val="00D1710F"/>
    <w:rsid w:val="00D21094"/>
    <w:rsid w:val="00D22D5C"/>
    <w:rsid w:val="00D248B4"/>
    <w:rsid w:val="00D250D8"/>
    <w:rsid w:val="00D26BCC"/>
    <w:rsid w:val="00D30942"/>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1E29"/>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A75847"/>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BEB4AED-33FD-4FFE-B731-AD0057B1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995</cp:revision>
  <cp:lastPrinted>2021-06-01T09:51:00Z</cp:lastPrinted>
  <dcterms:created xsi:type="dcterms:W3CDTF">2018-03-15T15:46:00Z</dcterms:created>
  <dcterms:modified xsi:type="dcterms:W3CDTF">2021-06-08T13:04:00Z</dcterms:modified>
</cp:coreProperties>
</file>