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5A42F8">
        <w:rPr>
          <w:rFonts w:ascii="Arial" w:eastAsia="Times New Roman" w:hAnsi="Arial" w:cs="Arial"/>
          <w:bCs/>
          <w:color w:val="000000"/>
          <w:sz w:val="24"/>
          <w:szCs w:val="24"/>
          <w:lang w:eastAsia="de-DE"/>
        </w:rPr>
        <w:t>Honorarpolitik 2</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F3C4A" w:rsidRDefault="006F3C4A" w:rsidP="006F3C4A">
      <w:pPr>
        <w:spacing w:line="240" w:lineRule="auto"/>
        <w:jc w:val="both"/>
        <w:rPr>
          <w:rFonts w:ascii="Arial" w:hAnsi="Arial" w:cs="Arial"/>
          <w:sz w:val="24"/>
          <w:szCs w:val="24"/>
        </w:rPr>
      </w:pPr>
      <w:r w:rsidRPr="006F3C4A">
        <w:rPr>
          <w:rFonts w:ascii="Arial" w:hAnsi="Arial" w:cs="Arial"/>
          <w:sz w:val="24"/>
          <w:szCs w:val="24"/>
        </w:rPr>
        <w:t>1. Welche Maßnahmen zur Umsatzsteigerung können Sie konkret ergreifen?</w:t>
      </w:r>
    </w:p>
    <w:p w:rsidR="005D730B" w:rsidRPr="006F3C4A" w:rsidRDefault="005D730B" w:rsidP="006F3C4A">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4811DB">
      <w:pPr>
        <w:spacing w:after="0" w:line="240" w:lineRule="auto"/>
        <w:jc w:val="both"/>
        <w:rPr>
          <w:rFonts w:ascii="Arial" w:eastAsia="Times New Roman" w:hAnsi="Arial" w:cs="Arial"/>
          <w:color w:val="000000"/>
          <w:sz w:val="24"/>
          <w:szCs w:val="24"/>
          <w:lang w:eastAsia="de-DE"/>
        </w:rPr>
      </w:pPr>
    </w:p>
    <w:p w:rsidR="00B30A27" w:rsidRPr="00330634" w:rsidRDefault="002A305B" w:rsidP="00B30A27">
      <w:pPr>
        <w:spacing w:line="240" w:lineRule="auto"/>
        <w:jc w:val="both"/>
        <w:rPr>
          <w:rFonts w:ascii="Arial" w:hAnsi="Arial" w:cs="Arial"/>
          <w:b/>
          <w:sz w:val="24"/>
          <w:szCs w:val="24"/>
          <w:u w:val="single"/>
        </w:rPr>
      </w:pPr>
      <w:r w:rsidRPr="00330634">
        <w:rPr>
          <w:rFonts w:ascii="Arial" w:hAnsi="Arial" w:cs="Arial"/>
          <w:b/>
          <w:sz w:val="24"/>
          <w:szCs w:val="24"/>
          <w:u w:val="single"/>
        </w:rPr>
        <w:t>1</w:t>
      </w:r>
      <w:r w:rsidR="00B30A27" w:rsidRPr="00330634">
        <w:rPr>
          <w:rFonts w:ascii="Arial" w:hAnsi="Arial" w:cs="Arial"/>
          <w:b/>
          <w:sz w:val="24"/>
          <w:szCs w:val="24"/>
          <w:u w:val="single"/>
        </w:rPr>
        <w:t>. Welche Maßnahmen</w:t>
      </w:r>
      <w:r w:rsidRPr="00330634">
        <w:rPr>
          <w:rFonts w:ascii="Arial" w:hAnsi="Arial" w:cs="Arial"/>
          <w:b/>
          <w:sz w:val="24"/>
          <w:szCs w:val="24"/>
          <w:u w:val="single"/>
        </w:rPr>
        <w:t xml:space="preserve"> zur Umsatzsteigerung können Sie konkret ergreifen?</w:t>
      </w:r>
    </w:p>
    <w:p w:rsidR="00E37203" w:rsidRDefault="00D965BE" w:rsidP="00BA27F4">
      <w:pPr>
        <w:spacing w:after="0" w:line="240" w:lineRule="auto"/>
        <w:jc w:val="both"/>
        <w:rPr>
          <w:rFonts w:ascii="Arial" w:hAnsi="Arial" w:cs="Arial"/>
          <w:sz w:val="24"/>
          <w:szCs w:val="24"/>
        </w:rPr>
      </w:pPr>
      <w:r>
        <w:rPr>
          <w:rFonts w:ascii="Arial" w:hAnsi="Arial" w:cs="Arial"/>
          <w:sz w:val="24"/>
          <w:szCs w:val="24"/>
        </w:rPr>
        <w:t>S</w:t>
      </w:r>
      <w:r w:rsidR="00E37203">
        <w:rPr>
          <w:rFonts w:ascii="Arial" w:hAnsi="Arial" w:cs="Arial"/>
          <w:sz w:val="24"/>
          <w:szCs w:val="24"/>
        </w:rPr>
        <w:t>ie können in Ihrer Kanzlei folgende konkrete Maßnahmen ergreifen, um das Gesamthonorarniveau und das Honorar pro Stunde zu erhöhen:</w:t>
      </w:r>
    </w:p>
    <w:p w:rsidR="00E37203" w:rsidRPr="00E069DE" w:rsidRDefault="00E37203" w:rsidP="00BA27F4">
      <w:pPr>
        <w:spacing w:after="0" w:line="240" w:lineRule="auto"/>
        <w:jc w:val="both"/>
        <w:rPr>
          <w:rFonts w:ascii="Arial" w:hAnsi="Arial" w:cs="Arial"/>
          <w:sz w:val="24"/>
          <w:szCs w:val="24"/>
        </w:rPr>
      </w:pPr>
    </w:p>
    <w:p w:rsidR="00D71CE4" w:rsidRDefault="00DA46F4" w:rsidP="00DA46F4">
      <w:pPr>
        <w:pStyle w:val="Listenabsatz"/>
        <w:numPr>
          <w:ilvl w:val="0"/>
          <w:numId w:val="31"/>
        </w:numPr>
        <w:spacing w:line="240" w:lineRule="auto"/>
        <w:jc w:val="both"/>
        <w:rPr>
          <w:rFonts w:ascii="Arial" w:hAnsi="Arial" w:cs="Arial"/>
          <w:sz w:val="24"/>
          <w:szCs w:val="24"/>
        </w:rPr>
      </w:pPr>
      <w:r>
        <w:rPr>
          <w:rFonts w:ascii="Arial" w:hAnsi="Arial" w:cs="Arial"/>
          <w:sz w:val="24"/>
          <w:szCs w:val="24"/>
        </w:rPr>
        <w:t xml:space="preserve">Exkurs Inflation: Inflation </w:t>
      </w:r>
      <w:r w:rsidR="0011358F">
        <w:rPr>
          <w:rFonts w:ascii="Arial" w:hAnsi="Arial" w:cs="Arial"/>
          <w:sz w:val="24"/>
          <w:szCs w:val="24"/>
        </w:rPr>
        <w:t xml:space="preserve">heißt </w:t>
      </w:r>
      <w:r>
        <w:rPr>
          <w:rFonts w:ascii="Arial" w:hAnsi="Arial" w:cs="Arial"/>
          <w:sz w:val="24"/>
          <w:szCs w:val="24"/>
        </w:rPr>
        <w:t>„Geldwertverlust“</w:t>
      </w:r>
      <w:r w:rsidR="00243FCE">
        <w:rPr>
          <w:rFonts w:ascii="Arial" w:hAnsi="Arial" w:cs="Arial"/>
          <w:sz w:val="24"/>
          <w:szCs w:val="24"/>
        </w:rPr>
        <w:t xml:space="preserve"> oder „Kaufkraftverlust“</w:t>
      </w:r>
      <w:r>
        <w:rPr>
          <w:rFonts w:ascii="Arial" w:hAnsi="Arial" w:cs="Arial"/>
          <w:sz w:val="24"/>
          <w:szCs w:val="24"/>
        </w:rPr>
        <w:t xml:space="preserve">. </w:t>
      </w:r>
      <w:r w:rsidR="0011358F">
        <w:rPr>
          <w:rFonts w:ascii="Arial" w:hAnsi="Arial" w:cs="Arial"/>
          <w:sz w:val="24"/>
          <w:szCs w:val="24"/>
        </w:rPr>
        <w:t>Manche sagen auch Inflationssteuer, weil sie wirkt wie eine Steuer. In 1 Jahr können Sie sich mit einem 100 EUR Geldschein bei einer Inflation von 3% nur noch Waren und Leistungen im Wert von 97 EUR kaufen.</w:t>
      </w:r>
      <w:r w:rsidR="00361144">
        <w:rPr>
          <w:rFonts w:ascii="Arial" w:hAnsi="Arial" w:cs="Arial"/>
          <w:sz w:val="24"/>
          <w:szCs w:val="24"/>
        </w:rPr>
        <w:t xml:space="preserve"> Nicht so schlimm werden Sie sich nun vielleicht denken, nur 3 EUR in einem Jahr. Aber </w:t>
      </w:r>
      <w:r w:rsidR="0011358F">
        <w:rPr>
          <w:rFonts w:ascii="Arial" w:hAnsi="Arial" w:cs="Arial"/>
          <w:sz w:val="24"/>
          <w:szCs w:val="24"/>
        </w:rPr>
        <w:t>Sie verlieren permanent</w:t>
      </w:r>
      <w:r w:rsidR="00361144">
        <w:rPr>
          <w:rFonts w:ascii="Arial" w:hAnsi="Arial" w:cs="Arial"/>
          <w:sz w:val="24"/>
          <w:szCs w:val="24"/>
        </w:rPr>
        <w:t xml:space="preserve"> an allen Ecken und Enden immer ein bisschen </w:t>
      </w:r>
      <w:r w:rsidR="0011358F">
        <w:rPr>
          <w:rFonts w:ascii="Arial" w:hAnsi="Arial" w:cs="Arial"/>
          <w:sz w:val="24"/>
          <w:szCs w:val="24"/>
        </w:rPr>
        <w:t xml:space="preserve">Geld, ohne dass Sie es </w:t>
      </w:r>
      <w:r w:rsidR="00361144">
        <w:rPr>
          <w:rFonts w:ascii="Arial" w:hAnsi="Arial" w:cs="Arial"/>
          <w:sz w:val="24"/>
          <w:szCs w:val="24"/>
        </w:rPr>
        <w:t xml:space="preserve">schmerzhaft </w:t>
      </w:r>
      <w:r w:rsidR="0011358F">
        <w:rPr>
          <w:rFonts w:ascii="Arial" w:hAnsi="Arial" w:cs="Arial"/>
          <w:sz w:val="24"/>
          <w:szCs w:val="24"/>
        </w:rPr>
        <w:t xml:space="preserve">spüren. </w:t>
      </w:r>
      <w:r w:rsidR="00243FCE">
        <w:rPr>
          <w:rFonts w:ascii="Arial" w:hAnsi="Arial" w:cs="Arial"/>
          <w:sz w:val="24"/>
          <w:szCs w:val="24"/>
        </w:rPr>
        <w:t xml:space="preserve">Und das Ihr Leben lang, denn es herrschte fast immer Inflation. </w:t>
      </w:r>
      <w:r w:rsidR="0011358F">
        <w:rPr>
          <w:rFonts w:ascii="Arial" w:hAnsi="Arial" w:cs="Arial"/>
          <w:sz w:val="24"/>
          <w:szCs w:val="24"/>
        </w:rPr>
        <w:t xml:space="preserve">Wir machen es deutlicher: </w:t>
      </w:r>
    </w:p>
    <w:p w:rsidR="00D71CE4" w:rsidRDefault="00DA46F4" w:rsidP="00D71CE4">
      <w:pPr>
        <w:pStyle w:val="Listenabsatz"/>
        <w:numPr>
          <w:ilvl w:val="1"/>
          <w:numId w:val="31"/>
        </w:numPr>
        <w:spacing w:line="240" w:lineRule="auto"/>
        <w:jc w:val="both"/>
        <w:rPr>
          <w:rFonts w:ascii="Arial" w:hAnsi="Arial" w:cs="Arial"/>
          <w:sz w:val="24"/>
          <w:szCs w:val="24"/>
        </w:rPr>
      </w:pPr>
      <w:r>
        <w:rPr>
          <w:rFonts w:ascii="Arial" w:hAnsi="Arial" w:cs="Arial"/>
          <w:sz w:val="24"/>
          <w:szCs w:val="24"/>
        </w:rPr>
        <w:t xml:space="preserve">Wie viel sind 100.000 EUR </w:t>
      </w:r>
      <w:r w:rsidR="00D71CE4">
        <w:rPr>
          <w:rFonts w:ascii="Arial" w:hAnsi="Arial" w:cs="Arial"/>
          <w:sz w:val="24"/>
          <w:szCs w:val="24"/>
        </w:rPr>
        <w:t>i</w:t>
      </w:r>
      <w:r>
        <w:rPr>
          <w:rFonts w:ascii="Arial" w:hAnsi="Arial" w:cs="Arial"/>
          <w:sz w:val="24"/>
          <w:szCs w:val="24"/>
        </w:rPr>
        <w:t xml:space="preserve">n 20 Jahren wert? </w:t>
      </w:r>
    </w:p>
    <w:p w:rsidR="00D71CE4" w:rsidRDefault="00D71CE4" w:rsidP="00D71CE4">
      <w:pPr>
        <w:pStyle w:val="Listenabsatz"/>
        <w:numPr>
          <w:ilvl w:val="1"/>
          <w:numId w:val="31"/>
        </w:numPr>
        <w:spacing w:line="240" w:lineRule="auto"/>
        <w:jc w:val="both"/>
        <w:rPr>
          <w:rFonts w:ascii="Arial" w:hAnsi="Arial" w:cs="Arial"/>
          <w:sz w:val="24"/>
          <w:szCs w:val="24"/>
        </w:rPr>
      </w:pPr>
      <w:r>
        <w:rPr>
          <w:rFonts w:ascii="Arial" w:hAnsi="Arial" w:cs="Arial"/>
          <w:sz w:val="24"/>
          <w:szCs w:val="24"/>
        </w:rPr>
        <w:t xml:space="preserve">Bei Inflationsrate </w:t>
      </w:r>
      <w:r w:rsidR="004704ED">
        <w:rPr>
          <w:rFonts w:ascii="Arial" w:hAnsi="Arial" w:cs="Arial"/>
          <w:sz w:val="24"/>
          <w:szCs w:val="24"/>
        </w:rPr>
        <w:t xml:space="preserve">  </w:t>
      </w:r>
      <w:r>
        <w:rPr>
          <w:rFonts w:ascii="Arial" w:hAnsi="Arial" w:cs="Arial"/>
          <w:sz w:val="24"/>
          <w:szCs w:val="24"/>
        </w:rPr>
        <w:t xml:space="preserve">3%: </w:t>
      </w:r>
      <w:r w:rsidR="00137920">
        <w:rPr>
          <w:rFonts w:ascii="Arial" w:hAnsi="Arial" w:cs="Arial"/>
          <w:sz w:val="24"/>
          <w:szCs w:val="24"/>
        </w:rPr>
        <w:t>55.367,58</w:t>
      </w:r>
      <w:r>
        <w:rPr>
          <w:rFonts w:ascii="Arial" w:hAnsi="Arial" w:cs="Arial"/>
          <w:sz w:val="24"/>
          <w:szCs w:val="24"/>
        </w:rPr>
        <w:t xml:space="preserve"> </w:t>
      </w:r>
      <w:r w:rsidR="00137920">
        <w:rPr>
          <w:rFonts w:ascii="Arial" w:hAnsi="Arial" w:cs="Arial"/>
          <w:sz w:val="24"/>
          <w:szCs w:val="24"/>
        </w:rPr>
        <w:t>EUR</w:t>
      </w:r>
      <w:r w:rsidR="00CB421E">
        <w:rPr>
          <w:rFonts w:ascii="Arial" w:hAnsi="Arial" w:cs="Arial"/>
          <w:sz w:val="24"/>
          <w:szCs w:val="24"/>
        </w:rPr>
        <w:t xml:space="preserve"> </w:t>
      </w:r>
    </w:p>
    <w:p w:rsidR="00D71CE4" w:rsidRDefault="00D71CE4" w:rsidP="00D71CE4">
      <w:pPr>
        <w:pStyle w:val="Listenabsatz"/>
        <w:numPr>
          <w:ilvl w:val="1"/>
          <w:numId w:val="31"/>
        </w:numPr>
        <w:spacing w:line="240" w:lineRule="auto"/>
        <w:jc w:val="both"/>
        <w:rPr>
          <w:rFonts w:ascii="Arial" w:hAnsi="Arial" w:cs="Arial"/>
          <w:sz w:val="24"/>
          <w:szCs w:val="24"/>
        </w:rPr>
      </w:pPr>
      <w:r>
        <w:rPr>
          <w:rFonts w:ascii="Arial" w:hAnsi="Arial" w:cs="Arial"/>
          <w:sz w:val="24"/>
          <w:szCs w:val="24"/>
        </w:rPr>
        <w:t xml:space="preserve">Bei Inflationsrate </w:t>
      </w:r>
      <w:r w:rsidR="004704ED">
        <w:rPr>
          <w:rFonts w:ascii="Arial" w:hAnsi="Arial" w:cs="Arial"/>
          <w:sz w:val="24"/>
          <w:szCs w:val="24"/>
        </w:rPr>
        <w:t xml:space="preserve">  </w:t>
      </w:r>
      <w:r>
        <w:rPr>
          <w:rFonts w:ascii="Arial" w:hAnsi="Arial" w:cs="Arial"/>
          <w:sz w:val="24"/>
          <w:szCs w:val="24"/>
        </w:rPr>
        <w:t xml:space="preserve">5%: </w:t>
      </w:r>
      <w:r w:rsidR="00137920">
        <w:rPr>
          <w:rFonts w:ascii="Arial" w:hAnsi="Arial" w:cs="Arial"/>
          <w:sz w:val="24"/>
          <w:szCs w:val="24"/>
        </w:rPr>
        <w:t>37.688,95</w:t>
      </w:r>
      <w:r>
        <w:rPr>
          <w:rFonts w:ascii="Arial" w:hAnsi="Arial" w:cs="Arial"/>
          <w:sz w:val="24"/>
          <w:szCs w:val="24"/>
        </w:rPr>
        <w:t xml:space="preserve"> EUR</w:t>
      </w:r>
    </w:p>
    <w:p w:rsidR="00D71CE4" w:rsidRDefault="00D71CE4" w:rsidP="00D71CE4">
      <w:pPr>
        <w:pStyle w:val="Listenabsatz"/>
        <w:numPr>
          <w:ilvl w:val="1"/>
          <w:numId w:val="31"/>
        </w:numPr>
        <w:spacing w:line="240" w:lineRule="auto"/>
        <w:jc w:val="both"/>
        <w:rPr>
          <w:rFonts w:ascii="Arial" w:hAnsi="Arial" w:cs="Arial"/>
          <w:sz w:val="24"/>
          <w:szCs w:val="24"/>
        </w:rPr>
      </w:pPr>
      <w:r>
        <w:rPr>
          <w:rFonts w:ascii="Arial" w:hAnsi="Arial" w:cs="Arial"/>
          <w:sz w:val="24"/>
          <w:szCs w:val="24"/>
        </w:rPr>
        <w:t xml:space="preserve">Bei Inflationsrate </w:t>
      </w:r>
      <w:r w:rsidR="004704ED">
        <w:rPr>
          <w:rFonts w:ascii="Arial" w:hAnsi="Arial" w:cs="Arial"/>
          <w:sz w:val="24"/>
          <w:szCs w:val="24"/>
        </w:rPr>
        <w:t xml:space="preserve">  </w:t>
      </w:r>
      <w:r>
        <w:rPr>
          <w:rFonts w:ascii="Arial" w:hAnsi="Arial" w:cs="Arial"/>
          <w:sz w:val="24"/>
          <w:szCs w:val="24"/>
        </w:rPr>
        <w:t xml:space="preserve">8%: </w:t>
      </w:r>
      <w:r w:rsidR="00137920">
        <w:rPr>
          <w:rFonts w:ascii="Arial" w:hAnsi="Arial" w:cs="Arial"/>
          <w:sz w:val="24"/>
          <w:szCs w:val="24"/>
        </w:rPr>
        <w:t>21.454,82</w:t>
      </w:r>
      <w:r>
        <w:rPr>
          <w:rFonts w:ascii="Arial" w:hAnsi="Arial" w:cs="Arial"/>
          <w:sz w:val="24"/>
          <w:szCs w:val="24"/>
        </w:rPr>
        <w:t xml:space="preserve"> EUR</w:t>
      </w:r>
    </w:p>
    <w:p w:rsidR="00D71CE4" w:rsidRPr="00D71CE4" w:rsidRDefault="00D71CE4" w:rsidP="00D71CE4">
      <w:pPr>
        <w:pStyle w:val="Listenabsatz"/>
        <w:numPr>
          <w:ilvl w:val="1"/>
          <w:numId w:val="31"/>
        </w:numPr>
        <w:spacing w:line="240" w:lineRule="auto"/>
        <w:jc w:val="both"/>
        <w:rPr>
          <w:rFonts w:ascii="Arial" w:hAnsi="Arial" w:cs="Arial"/>
          <w:sz w:val="24"/>
          <w:szCs w:val="24"/>
        </w:rPr>
      </w:pPr>
      <w:r w:rsidRPr="00D71CE4">
        <w:rPr>
          <w:rFonts w:ascii="Arial" w:hAnsi="Arial" w:cs="Arial"/>
          <w:sz w:val="24"/>
          <w:szCs w:val="24"/>
        </w:rPr>
        <w:t xml:space="preserve">Bei Inflationsrate 10%: </w:t>
      </w:r>
      <w:r w:rsidR="00137920">
        <w:rPr>
          <w:rFonts w:ascii="Arial" w:hAnsi="Arial" w:cs="Arial"/>
          <w:sz w:val="24"/>
          <w:szCs w:val="24"/>
        </w:rPr>
        <w:t>14.864,36</w:t>
      </w:r>
      <w:r>
        <w:rPr>
          <w:rFonts w:ascii="Arial" w:hAnsi="Arial" w:cs="Arial"/>
          <w:sz w:val="24"/>
          <w:szCs w:val="24"/>
        </w:rPr>
        <w:t xml:space="preserve"> EUR</w:t>
      </w:r>
    </w:p>
    <w:p w:rsidR="00DA46F4" w:rsidRDefault="00CB421E" w:rsidP="00D71CE4">
      <w:pPr>
        <w:pStyle w:val="Listenabsatz"/>
        <w:numPr>
          <w:ilvl w:val="1"/>
          <w:numId w:val="31"/>
        </w:numPr>
        <w:spacing w:line="240" w:lineRule="auto"/>
        <w:jc w:val="both"/>
        <w:rPr>
          <w:rFonts w:ascii="Arial" w:hAnsi="Arial" w:cs="Arial"/>
          <w:sz w:val="24"/>
          <w:szCs w:val="24"/>
        </w:rPr>
      </w:pPr>
      <w:r>
        <w:rPr>
          <w:rFonts w:ascii="Arial" w:hAnsi="Arial" w:cs="Arial"/>
          <w:sz w:val="24"/>
          <w:szCs w:val="24"/>
        </w:rPr>
        <w:t>Und jetzt legen die meisten Deutschen ihr hart verdientes Geld auf das Sparbuch oder lassen es auf dem Konto liegen, bei 0% Zinsen. Das ist Enteignung, allerdings in eigener Verantwortung.</w:t>
      </w:r>
    </w:p>
    <w:p w:rsidR="00243FCE" w:rsidRDefault="00243FCE" w:rsidP="00D71CE4">
      <w:pPr>
        <w:pStyle w:val="Listenabsatz"/>
        <w:numPr>
          <w:ilvl w:val="1"/>
          <w:numId w:val="31"/>
        </w:numPr>
        <w:spacing w:line="240" w:lineRule="auto"/>
        <w:jc w:val="both"/>
        <w:rPr>
          <w:rFonts w:ascii="Arial" w:hAnsi="Arial" w:cs="Arial"/>
          <w:sz w:val="24"/>
          <w:szCs w:val="24"/>
        </w:rPr>
      </w:pPr>
      <w:r>
        <w:rPr>
          <w:rFonts w:ascii="Arial" w:hAnsi="Arial" w:cs="Arial"/>
          <w:sz w:val="24"/>
          <w:szCs w:val="24"/>
        </w:rPr>
        <w:t>Warum gibt es Inflation: Weil sich nicht nur das aktive Vermögen, sondern auch in gleicher Höhe die Schulden reduzieren</w:t>
      </w:r>
      <w:r w:rsidR="00433BD2">
        <w:rPr>
          <w:rFonts w:ascii="Arial" w:hAnsi="Arial" w:cs="Arial"/>
          <w:sz w:val="24"/>
          <w:szCs w:val="24"/>
        </w:rPr>
        <w:t>, wie oben berechnet. Und wer sind die größten Schuld</w:t>
      </w:r>
      <w:r w:rsidR="003C154D">
        <w:rPr>
          <w:rFonts w:ascii="Arial" w:hAnsi="Arial" w:cs="Arial"/>
          <w:sz w:val="24"/>
          <w:szCs w:val="24"/>
        </w:rPr>
        <w:t>n</w:t>
      </w:r>
      <w:r w:rsidR="00433BD2">
        <w:rPr>
          <w:rFonts w:ascii="Arial" w:hAnsi="Arial" w:cs="Arial"/>
          <w:sz w:val="24"/>
          <w:szCs w:val="24"/>
        </w:rPr>
        <w:t>er auf der Welt? Die Staaten, ein Schelm, wer hier einen Zusammenhang feststellt.</w:t>
      </w:r>
    </w:p>
    <w:p w:rsidR="00DA46F4" w:rsidRPr="00DA46F4" w:rsidRDefault="008B2339" w:rsidP="00DA46F4">
      <w:pPr>
        <w:pStyle w:val="Listenabsatz"/>
        <w:numPr>
          <w:ilvl w:val="0"/>
          <w:numId w:val="31"/>
        </w:numPr>
        <w:spacing w:line="240" w:lineRule="auto"/>
        <w:jc w:val="both"/>
        <w:rPr>
          <w:rFonts w:ascii="Arial" w:hAnsi="Arial" w:cs="Arial"/>
          <w:sz w:val="24"/>
          <w:szCs w:val="24"/>
        </w:rPr>
      </w:pPr>
      <w:r>
        <w:rPr>
          <w:rFonts w:ascii="Arial" w:hAnsi="Arial" w:cs="Arial"/>
          <w:sz w:val="24"/>
          <w:szCs w:val="24"/>
        </w:rPr>
        <w:lastRenderedPageBreak/>
        <w:t xml:space="preserve">Deshalb: </w:t>
      </w:r>
      <w:r w:rsidR="00B7720D" w:rsidRPr="00E37203">
        <w:rPr>
          <w:rFonts w:ascii="Arial" w:hAnsi="Arial" w:cs="Arial"/>
          <w:sz w:val="24"/>
          <w:szCs w:val="24"/>
        </w:rPr>
        <w:t>Honorarerhöhungen über der Inflationsrate vereinbaren, z. B. 3% über der Inflationsrate</w:t>
      </w:r>
      <w:r w:rsidR="00BA27F4" w:rsidRPr="00E37203">
        <w:rPr>
          <w:rFonts w:ascii="Arial" w:hAnsi="Arial" w:cs="Arial"/>
          <w:sz w:val="24"/>
          <w:szCs w:val="24"/>
        </w:rPr>
        <w:t xml:space="preserve"> netto je</w:t>
      </w:r>
      <w:r w:rsidR="00B7720D" w:rsidRPr="00E37203">
        <w:rPr>
          <w:rFonts w:ascii="Arial" w:hAnsi="Arial" w:cs="Arial"/>
          <w:sz w:val="24"/>
          <w:szCs w:val="24"/>
        </w:rPr>
        <w:t xml:space="preserve">des </w:t>
      </w:r>
      <w:r w:rsidR="00BA27F4" w:rsidRPr="00E37203">
        <w:rPr>
          <w:rFonts w:ascii="Arial" w:hAnsi="Arial" w:cs="Arial"/>
          <w:sz w:val="24"/>
          <w:szCs w:val="24"/>
        </w:rPr>
        <w:t xml:space="preserve">Jahr </w:t>
      </w:r>
      <w:r w:rsidR="00B7720D" w:rsidRPr="00E37203">
        <w:rPr>
          <w:rFonts w:ascii="Arial" w:hAnsi="Arial" w:cs="Arial"/>
          <w:sz w:val="24"/>
          <w:szCs w:val="24"/>
        </w:rPr>
        <w:t>gleicht</w:t>
      </w:r>
      <w:r w:rsidR="00BA27F4" w:rsidRPr="00E37203">
        <w:rPr>
          <w:rFonts w:ascii="Arial" w:hAnsi="Arial" w:cs="Arial"/>
          <w:sz w:val="24"/>
          <w:szCs w:val="24"/>
        </w:rPr>
        <w:t xml:space="preserve"> die Inflation aus</w:t>
      </w:r>
      <w:r w:rsidR="00B7720D" w:rsidRPr="00E37203">
        <w:rPr>
          <w:rFonts w:ascii="Arial" w:hAnsi="Arial" w:cs="Arial"/>
          <w:sz w:val="24"/>
          <w:szCs w:val="24"/>
        </w:rPr>
        <w:t xml:space="preserve"> und </w:t>
      </w:r>
      <w:r w:rsidR="0078749E" w:rsidRPr="00E37203">
        <w:rPr>
          <w:rFonts w:ascii="Arial" w:hAnsi="Arial" w:cs="Arial"/>
          <w:sz w:val="24"/>
          <w:szCs w:val="24"/>
        </w:rPr>
        <w:t xml:space="preserve">erhöht effektiv die </w:t>
      </w:r>
      <w:r w:rsidR="00243FCE">
        <w:rPr>
          <w:rFonts w:ascii="Arial" w:hAnsi="Arial" w:cs="Arial"/>
          <w:sz w:val="24"/>
          <w:szCs w:val="24"/>
        </w:rPr>
        <w:t>Kaufkraft</w:t>
      </w:r>
      <w:r w:rsidR="0078749E" w:rsidRPr="00E37203">
        <w:rPr>
          <w:rFonts w:ascii="Arial" w:hAnsi="Arial" w:cs="Arial"/>
          <w:sz w:val="24"/>
          <w:szCs w:val="24"/>
        </w:rPr>
        <w:t>. Wenn die Inflationsrate im Durchschnitt z. B. bei 2% liegt, schlagen Sie 3% drauf, so dass die Honorarerhöhung 5% beträgt. Die allermeisten Kunden achten nicht auf eine kleiner prozentuale Erhöhung und winken diese durch. Wenn Sie jedes Jahr in kleinen Schritten auf breiter Basis alle Honorare immer wieder leicht erhöhen, dann erhalten Sie wenig Widerstand. Erst bei schockartigen Erhöhungen im zweistelligen Prozentbereich ohne besondere Gründe, werden die Kunden wach und beschweren sich. So ist zumindest meine Erfahrung.</w:t>
      </w:r>
    </w:p>
    <w:p w:rsidR="00BA27F4" w:rsidRPr="00E37203" w:rsidRDefault="00BA27F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Mitarbeiter müssen Chefs mitteilen, wenn die Deckung nicht mehr passt</w:t>
      </w:r>
      <w:r w:rsidR="0078749E" w:rsidRPr="00E37203">
        <w:rPr>
          <w:rFonts w:ascii="Arial" w:hAnsi="Arial" w:cs="Arial"/>
          <w:sz w:val="24"/>
          <w:szCs w:val="24"/>
        </w:rPr>
        <w:t>. Die Deckung ist bei uns in der Software DATEV Eigenorganisation comfort für jeden einzelnen Auftrag ablesbar.</w:t>
      </w:r>
    </w:p>
    <w:p w:rsidR="00BA27F4" w:rsidRPr="00E37203" w:rsidRDefault="00BA27F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Immer mit Kunden vor</w:t>
      </w:r>
      <w:r w:rsidR="006B2525" w:rsidRPr="00E37203">
        <w:rPr>
          <w:rFonts w:ascii="Arial" w:hAnsi="Arial" w:cs="Arial"/>
          <w:sz w:val="24"/>
          <w:szCs w:val="24"/>
        </w:rPr>
        <w:t xml:space="preserve"> einer größeren</w:t>
      </w:r>
      <w:r w:rsidRPr="00E37203">
        <w:rPr>
          <w:rFonts w:ascii="Arial" w:hAnsi="Arial" w:cs="Arial"/>
          <w:sz w:val="24"/>
          <w:szCs w:val="24"/>
        </w:rPr>
        <w:t xml:space="preserve"> Honorarerhöhung sprechen</w:t>
      </w:r>
      <w:r w:rsidR="006B2525" w:rsidRPr="00E37203">
        <w:rPr>
          <w:rFonts w:ascii="Arial" w:hAnsi="Arial" w:cs="Arial"/>
          <w:sz w:val="24"/>
          <w:szCs w:val="24"/>
        </w:rPr>
        <w:t xml:space="preserve">. </w:t>
      </w:r>
      <w:r w:rsidR="00E24633" w:rsidRPr="00E37203">
        <w:rPr>
          <w:rFonts w:ascii="Arial" w:hAnsi="Arial" w:cs="Arial"/>
          <w:sz w:val="24"/>
          <w:szCs w:val="24"/>
        </w:rPr>
        <w:t>Wie im ersten Video besprochen, haben Sie keine Probleme, wenn Sie die Honorarerwartungen des Kunden treffen und das erreichen Sie nur, wenn er vor Leistungsbeginn Bescheid weiß.</w:t>
      </w:r>
    </w:p>
    <w:p w:rsidR="00BA27F4" w:rsidRPr="00E37203" w:rsidRDefault="00BA27F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Externe Stundenverrechnungssätze Steuerberater</w:t>
      </w:r>
      <w:r w:rsidR="0039511C" w:rsidRPr="00E37203">
        <w:rPr>
          <w:rFonts w:ascii="Arial" w:hAnsi="Arial" w:cs="Arial"/>
          <w:sz w:val="24"/>
          <w:szCs w:val="24"/>
        </w:rPr>
        <w:t xml:space="preserve"> konsequent und </w:t>
      </w:r>
      <w:r w:rsidRPr="00E37203">
        <w:rPr>
          <w:rFonts w:ascii="Arial" w:hAnsi="Arial" w:cs="Arial"/>
          <w:sz w:val="24"/>
          <w:szCs w:val="24"/>
        </w:rPr>
        <w:t>einheitlich</w:t>
      </w:r>
      <w:r w:rsidR="0039511C" w:rsidRPr="00E37203">
        <w:rPr>
          <w:rFonts w:ascii="Arial" w:hAnsi="Arial" w:cs="Arial"/>
          <w:sz w:val="24"/>
          <w:szCs w:val="24"/>
        </w:rPr>
        <w:t xml:space="preserve"> mit mindestens</w:t>
      </w:r>
      <w:r w:rsidRPr="00E37203">
        <w:rPr>
          <w:rFonts w:ascii="Arial" w:hAnsi="Arial" w:cs="Arial"/>
          <w:sz w:val="24"/>
          <w:szCs w:val="24"/>
        </w:rPr>
        <w:t xml:space="preserve"> 160 EUR</w:t>
      </w:r>
      <w:r w:rsidR="0039511C" w:rsidRPr="00E37203">
        <w:rPr>
          <w:rFonts w:ascii="Arial" w:hAnsi="Arial" w:cs="Arial"/>
          <w:sz w:val="24"/>
          <w:szCs w:val="24"/>
        </w:rPr>
        <w:t xml:space="preserve"> netto abrechnen</w:t>
      </w:r>
    </w:p>
    <w:p w:rsidR="0039511C" w:rsidRPr="00E37203" w:rsidRDefault="0039511C"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Externe Stundenverrechnungssätze Fachkräfte konsequent und einheitlich mit mindestens 80 EUR netto abrechnen</w:t>
      </w:r>
    </w:p>
    <w:p w:rsidR="0039511C" w:rsidRPr="00E37203" w:rsidRDefault="0039511C"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Externe Stundenverrechnungssätze Sekretariat und Auszubildende im 1. und 2. Lehrjahr konsequent und einheitlich mit mindestens 40 EUR netto abrechnen</w:t>
      </w:r>
    </w:p>
    <w:p w:rsidR="00BA27F4" w:rsidRPr="00E37203" w:rsidRDefault="00BA27F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 xml:space="preserve">Alle Prüfungen mit </w:t>
      </w:r>
      <w:r w:rsidR="0039511C" w:rsidRPr="00E37203">
        <w:rPr>
          <w:rFonts w:ascii="Arial" w:hAnsi="Arial" w:cs="Arial"/>
          <w:sz w:val="24"/>
          <w:szCs w:val="24"/>
        </w:rPr>
        <w:t xml:space="preserve">mindestens </w:t>
      </w:r>
      <w:r w:rsidRPr="00E37203">
        <w:rPr>
          <w:rFonts w:ascii="Arial" w:hAnsi="Arial" w:cs="Arial"/>
          <w:sz w:val="24"/>
          <w:szCs w:val="24"/>
        </w:rPr>
        <w:t>160 EUR</w:t>
      </w:r>
      <w:r w:rsidR="0039511C" w:rsidRPr="00E37203">
        <w:rPr>
          <w:rFonts w:ascii="Arial" w:hAnsi="Arial" w:cs="Arial"/>
          <w:sz w:val="24"/>
          <w:szCs w:val="24"/>
        </w:rPr>
        <w:t xml:space="preserve"> netto</w:t>
      </w:r>
      <w:r w:rsidRPr="00E37203">
        <w:rPr>
          <w:rFonts w:ascii="Arial" w:hAnsi="Arial" w:cs="Arial"/>
          <w:sz w:val="24"/>
          <w:szCs w:val="24"/>
        </w:rPr>
        <w:t xml:space="preserve"> je Std. abrechnen, egal welcher Mitarbeiter sie betreut</w:t>
      </w:r>
    </w:p>
    <w:p w:rsidR="00BA27F4" w:rsidRPr="00E37203" w:rsidRDefault="0039511C"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 xml:space="preserve">Erstellung einer </w:t>
      </w:r>
      <w:r w:rsidR="00BA27F4" w:rsidRPr="00E37203">
        <w:rPr>
          <w:rFonts w:ascii="Arial" w:hAnsi="Arial" w:cs="Arial"/>
          <w:sz w:val="24"/>
          <w:szCs w:val="24"/>
        </w:rPr>
        <w:t xml:space="preserve">E-Bilanz </w:t>
      </w:r>
      <w:r w:rsidRPr="00E37203">
        <w:rPr>
          <w:rFonts w:ascii="Arial" w:hAnsi="Arial" w:cs="Arial"/>
          <w:sz w:val="24"/>
          <w:szCs w:val="24"/>
        </w:rPr>
        <w:t xml:space="preserve">mindestens </w:t>
      </w:r>
      <w:r w:rsidR="00BA27F4" w:rsidRPr="00E37203">
        <w:rPr>
          <w:rFonts w:ascii="Arial" w:hAnsi="Arial" w:cs="Arial"/>
          <w:sz w:val="24"/>
          <w:szCs w:val="24"/>
        </w:rPr>
        <w:t>250 EUR</w:t>
      </w:r>
      <w:r w:rsidRPr="00E37203">
        <w:rPr>
          <w:rFonts w:ascii="Arial" w:hAnsi="Arial" w:cs="Arial"/>
          <w:sz w:val="24"/>
          <w:szCs w:val="24"/>
        </w:rPr>
        <w:t xml:space="preserve"> netto</w:t>
      </w:r>
      <w:r w:rsidR="00BA27F4" w:rsidRPr="00E37203">
        <w:rPr>
          <w:rFonts w:ascii="Arial" w:hAnsi="Arial" w:cs="Arial"/>
          <w:sz w:val="24"/>
          <w:szCs w:val="24"/>
        </w:rPr>
        <w:t xml:space="preserve"> Pauschalpreis</w:t>
      </w:r>
    </w:p>
    <w:p w:rsidR="00BA27F4" w:rsidRPr="00E37203" w:rsidRDefault="00BA27F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 xml:space="preserve">Offenlegung im Bundesanzeiger </w:t>
      </w:r>
      <w:r w:rsidR="0039511C" w:rsidRPr="00E37203">
        <w:rPr>
          <w:rFonts w:ascii="Arial" w:hAnsi="Arial" w:cs="Arial"/>
          <w:sz w:val="24"/>
          <w:szCs w:val="24"/>
        </w:rPr>
        <w:t>mindestens 250 EUR netto Pauschalpreis</w:t>
      </w:r>
    </w:p>
    <w:p w:rsidR="0039511C" w:rsidRPr="00E37203" w:rsidRDefault="0039511C"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Mehr gut bezahlte Sonderleistungen anbieten</w:t>
      </w:r>
      <w:r w:rsidR="002F7082" w:rsidRPr="00E37203">
        <w:rPr>
          <w:rFonts w:ascii="Arial" w:hAnsi="Arial" w:cs="Arial"/>
          <w:sz w:val="24"/>
          <w:szCs w:val="24"/>
        </w:rPr>
        <w:t xml:space="preserve"> (siehe Katalog voller Ideen unter dem Video im Downloadbereich)</w:t>
      </w:r>
    </w:p>
    <w:p w:rsidR="00BA27F4" w:rsidRPr="00E37203" w:rsidRDefault="00BA27F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 xml:space="preserve">Neukundengewinnung: nur ideale </w:t>
      </w:r>
      <w:r w:rsidR="0039511C" w:rsidRPr="00E37203">
        <w:rPr>
          <w:rFonts w:ascii="Arial" w:hAnsi="Arial" w:cs="Arial"/>
          <w:sz w:val="24"/>
          <w:szCs w:val="24"/>
        </w:rPr>
        <w:t xml:space="preserve">und lukrativere </w:t>
      </w:r>
      <w:r w:rsidRPr="00E37203">
        <w:rPr>
          <w:rFonts w:ascii="Arial" w:hAnsi="Arial" w:cs="Arial"/>
          <w:sz w:val="24"/>
          <w:szCs w:val="24"/>
        </w:rPr>
        <w:t>Kunden</w:t>
      </w:r>
      <w:r w:rsidR="0039511C" w:rsidRPr="00E37203">
        <w:rPr>
          <w:rFonts w:ascii="Arial" w:hAnsi="Arial" w:cs="Arial"/>
          <w:sz w:val="24"/>
          <w:szCs w:val="24"/>
        </w:rPr>
        <w:t xml:space="preserve"> annehmen, die über dem Honorardurchschnitt der Kanzlei liegen. So ziehen Sie den Honorarschnitt der Kanzlei nach oben. Bei Neukunden können Sie von Anfang an mit höheren Honoraren beginnen und gleichzeitig die die Honorare der Bestandskunden konsequent erhöhen.</w:t>
      </w:r>
    </w:p>
    <w:p w:rsidR="00BA27F4" w:rsidRPr="00E37203" w:rsidRDefault="00BA27F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 xml:space="preserve">Lukrative </w:t>
      </w:r>
      <w:r w:rsidR="0039511C" w:rsidRPr="00E37203">
        <w:rPr>
          <w:rFonts w:ascii="Arial" w:hAnsi="Arial" w:cs="Arial"/>
          <w:sz w:val="24"/>
          <w:szCs w:val="24"/>
        </w:rPr>
        <w:t>Bestandsk</w:t>
      </w:r>
      <w:r w:rsidRPr="00E37203">
        <w:rPr>
          <w:rFonts w:ascii="Arial" w:hAnsi="Arial" w:cs="Arial"/>
          <w:sz w:val="24"/>
          <w:szCs w:val="24"/>
        </w:rPr>
        <w:t>unden weiterbetreuen</w:t>
      </w:r>
      <w:r w:rsidR="0039511C" w:rsidRPr="00E37203">
        <w:rPr>
          <w:rFonts w:ascii="Arial" w:hAnsi="Arial" w:cs="Arial"/>
          <w:sz w:val="24"/>
          <w:szCs w:val="24"/>
        </w:rPr>
        <w:t>, wenn Sie über dem</w:t>
      </w:r>
      <w:r w:rsidRPr="00E37203">
        <w:rPr>
          <w:rFonts w:ascii="Arial" w:hAnsi="Arial" w:cs="Arial"/>
          <w:sz w:val="24"/>
          <w:szCs w:val="24"/>
        </w:rPr>
        <w:t xml:space="preserve"> </w:t>
      </w:r>
      <w:r w:rsidR="0039511C" w:rsidRPr="00E37203">
        <w:rPr>
          <w:rFonts w:ascii="Arial" w:hAnsi="Arial" w:cs="Arial"/>
          <w:sz w:val="24"/>
          <w:szCs w:val="24"/>
        </w:rPr>
        <w:t>Honorardurchschnitt der Kanzlei liegen</w:t>
      </w:r>
    </w:p>
    <w:p w:rsidR="00BA27F4" w:rsidRPr="00E37203" w:rsidRDefault="00BA27F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Bei unrentablen Kunden Honorar</w:t>
      </w:r>
      <w:r w:rsidR="0039511C" w:rsidRPr="00E37203">
        <w:rPr>
          <w:rFonts w:ascii="Arial" w:hAnsi="Arial" w:cs="Arial"/>
          <w:sz w:val="24"/>
          <w:szCs w:val="24"/>
        </w:rPr>
        <w:t>e</w:t>
      </w:r>
      <w:r w:rsidRPr="00E37203">
        <w:rPr>
          <w:rFonts w:ascii="Arial" w:hAnsi="Arial" w:cs="Arial"/>
          <w:sz w:val="24"/>
          <w:szCs w:val="24"/>
        </w:rPr>
        <w:t xml:space="preserve"> massiv erhöhen</w:t>
      </w:r>
      <w:r w:rsidR="0039511C" w:rsidRPr="00E37203">
        <w:rPr>
          <w:rFonts w:ascii="Arial" w:hAnsi="Arial" w:cs="Arial"/>
          <w:sz w:val="24"/>
          <w:szCs w:val="24"/>
        </w:rPr>
        <w:t xml:space="preserve"> oder</w:t>
      </w:r>
      <w:r w:rsidRPr="00E37203">
        <w:rPr>
          <w:rFonts w:ascii="Arial" w:hAnsi="Arial" w:cs="Arial"/>
          <w:sz w:val="24"/>
          <w:szCs w:val="24"/>
        </w:rPr>
        <w:t xml:space="preserve"> kündigen</w:t>
      </w:r>
      <w:r w:rsidR="0039511C" w:rsidRPr="00E37203">
        <w:rPr>
          <w:rFonts w:ascii="Arial" w:hAnsi="Arial" w:cs="Arial"/>
          <w:sz w:val="24"/>
          <w:szCs w:val="24"/>
        </w:rPr>
        <w:t>, wenn Sie in den nächsten 2-3 Jahren keine Chance sehen, das Honorarniveau zumindest auf den Kanzleidurchschnitt zu ziehen.</w:t>
      </w:r>
    </w:p>
    <w:p w:rsidR="00BA27F4" w:rsidRPr="00E37203" w:rsidRDefault="0039511C"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t xml:space="preserve">Ggf. neues </w:t>
      </w:r>
      <w:r w:rsidR="00BA27F4" w:rsidRPr="00E37203">
        <w:rPr>
          <w:rFonts w:ascii="Arial" w:hAnsi="Arial" w:cs="Arial"/>
          <w:sz w:val="24"/>
          <w:szCs w:val="24"/>
        </w:rPr>
        <w:t>Honorarmodell</w:t>
      </w:r>
      <w:r w:rsidRPr="00E37203">
        <w:rPr>
          <w:rFonts w:ascii="Arial" w:hAnsi="Arial" w:cs="Arial"/>
          <w:sz w:val="24"/>
          <w:szCs w:val="24"/>
        </w:rPr>
        <w:t xml:space="preserve"> mit schriftlichem </w:t>
      </w:r>
      <w:r w:rsidR="00BA27F4" w:rsidRPr="00E37203">
        <w:rPr>
          <w:rFonts w:ascii="Arial" w:hAnsi="Arial" w:cs="Arial"/>
          <w:sz w:val="24"/>
          <w:szCs w:val="24"/>
        </w:rPr>
        <w:t>Honorarvertrag</w:t>
      </w:r>
      <w:r w:rsidRPr="00E37203">
        <w:rPr>
          <w:rFonts w:ascii="Arial" w:hAnsi="Arial" w:cs="Arial"/>
          <w:sz w:val="24"/>
          <w:szCs w:val="24"/>
        </w:rPr>
        <w:t xml:space="preserve"> und</w:t>
      </w:r>
      <w:r w:rsidR="00BA27F4" w:rsidRPr="00E37203">
        <w:rPr>
          <w:rFonts w:ascii="Arial" w:hAnsi="Arial" w:cs="Arial"/>
          <w:sz w:val="24"/>
          <w:szCs w:val="24"/>
        </w:rPr>
        <w:t xml:space="preserve"> Flatrate</w:t>
      </w:r>
      <w:r w:rsidRPr="00E37203">
        <w:rPr>
          <w:rFonts w:ascii="Arial" w:hAnsi="Arial" w:cs="Arial"/>
          <w:sz w:val="24"/>
          <w:szCs w:val="24"/>
        </w:rPr>
        <w:t xml:space="preserve"> einführen</w:t>
      </w:r>
      <w:r w:rsidR="00B30A27" w:rsidRPr="00E37203">
        <w:rPr>
          <w:rFonts w:ascii="Arial" w:hAnsi="Arial" w:cs="Arial"/>
          <w:sz w:val="24"/>
          <w:szCs w:val="24"/>
        </w:rPr>
        <w:t xml:space="preserve"> (</w:t>
      </w:r>
      <w:r w:rsidRPr="00E37203">
        <w:rPr>
          <w:rFonts w:ascii="Arial" w:hAnsi="Arial" w:cs="Arial"/>
          <w:sz w:val="24"/>
          <w:szCs w:val="24"/>
        </w:rPr>
        <w:t>s</w:t>
      </w:r>
      <w:r w:rsidR="00B30A27" w:rsidRPr="00E37203">
        <w:rPr>
          <w:rFonts w:ascii="Arial" w:hAnsi="Arial" w:cs="Arial"/>
          <w:sz w:val="24"/>
          <w:szCs w:val="24"/>
        </w:rPr>
        <w:t xml:space="preserve">iehe </w:t>
      </w:r>
      <w:r w:rsidRPr="00E37203">
        <w:rPr>
          <w:rFonts w:ascii="Arial" w:hAnsi="Arial" w:cs="Arial"/>
          <w:sz w:val="24"/>
          <w:szCs w:val="24"/>
        </w:rPr>
        <w:t xml:space="preserve">Videos </w:t>
      </w:r>
      <w:r w:rsidR="002F7082" w:rsidRPr="00E37203">
        <w:rPr>
          <w:rFonts w:ascii="Arial" w:hAnsi="Arial" w:cs="Arial"/>
          <w:sz w:val="24"/>
          <w:szCs w:val="24"/>
        </w:rPr>
        <w:t xml:space="preserve">ab </w:t>
      </w:r>
      <w:r w:rsidR="00B30A27" w:rsidRPr="00E37203">
        <w:rPr>
          <w:rFonts w:ascii="Arial" w:hAnsi="Arial" w:cs="Arial"/>
          <w:sz w:val="24"/>
          <w:szCs w:val="24"/>
        </w:rPr>
        <w:t xml:space="preserve">M </w:t>
      </w:r>
      <w:r w:rsidR="002F7082" w:rsidRPr="00E37203">
        <w:rPr>
          <w:rFonts w:ascii="Arial" w:hAnsi="Arial" w:cs="Arial"/>
          <w:sz w:val="24"/>
          <w:szCs w:val="24"/>
        </w:rPr>
        <w:t>4 3 5 ff.</w:t>
      </w:r>
      <w:r w:rsidR="00B30A27" w:rsidRPr="00E37203">
        <w:rPr>
          <w:rFonts w:ascii="Arial" w:hAnsi="Arial" w:cs="Arial"/>
          <w:sz w:val="24"/>
          <w:szCs w:val="24"/>
        </w:rPr>
        <w:t>)</w:t>
      </w:r>
    </w:p>
    <w:p w:rsidR="00F52AC7" w:rsidRDefault="00F52AC7" w:rsidP="00F52AC7">
      <w:pPr>
        <w:pStyle w:val="Listenabsatz"/>
        <w:spacing w:line="240" w:lineRule="auto"/>
        <w:jc w:val="both"/>
        <w:rPr>
          <w:rFonts w:ascii="Arial" w:hAnsi="Arial" w:cs="Arial"/>
          <w:sz w:val="24"/>
          <w:szCs w:val="24"/>
        </w:rPr>
      </w:pPr>
    </w:p>
    <w:p w:rsidR="00F52AC7" w:rsidRDefault="00F52AC7" w:rsidP="00F52AC7">
      <w:pPr>
        <w:pStyle w:val="Listenabsatz"/>
        <w:spacing w:line="240" w:lineRule="auto"/>
        <w:jc w:val="both"/>
        <w:rPr>
          <w:rFonts w:ascii="Arial" w:hAnsi="Arial" w:cs="Arial"/>
          <w:sz w:val="24"/>
          <w:szCs w:val="24"/>
        </w:rPr>
      </w:pPr>
    </w:p>
    <w:p w:rsidR="00F52AC7" w:rsidRDefault="00F52AC7" w:rsidP="00F52AC7">
      <w:pPr>
        <w:pStyle w:val="Listenabsatz"/>
        <w:spacing w:line="240" w:lineRule="auto"/>
        <w:jc w:val="both"/>
        <w:rPr>
          <w:rFonts w:ascii="Arial" w:hAnsi="Arial" w:cs="Arial"/>
          <w:sz w:val="24"/>
          <w:szCs w:val="24"/>
        </w:rPr>
      </w:pPr>
    </w:p>
    <w:p w:rsidR="00D03DE4" w:rsidRDefault="00D03DE4" w:rsidP="00E37203">
      <w:pPr>
        <w:pStyle w:val="Listenabsatz"/>
        <w:numPr>
          <w:ilvl w:val="0"/>
          <w:numId w:val="31"/>
        </w:numPr>
        <w:spacing w:line="240" w:lineRule="auto"/>
        <w:jc w:val="both"/>
        <w:rPr>
          <w:rFonts w:ascii="Arial" w:hAnsi="Arial" w:cs="Arial"/>
          <w:sz w:val="24"/>
          <w:szCs w:val="24"/>
        </w:rPr>
      </w:pPr>
      <w:r w:rsidRPr="00E37203">
        <w:rPr>
          <w:rFonts w:ascii="Arial" w:hAnsi="Arial" w:cs="Arial"/>
          <w:sz w:val="24"/>
          <w:szCs w:val="24"/>
        </w:rPr>
        <w:lastRenderedPageBreak/>
        <w:t>Mehr Digitalisierung und Automatisierungsmaßnahmen in der Kanzlei flächendeckend einführen und immer weiter optimieren, das hört nie auf. Wenn gute und schnelle Prozesse mit einer guten Software die Arbeit von Menschen übernimmt, wirkt sich das sehr positiv auf die Kanzleigewinne aus. Die Kunst ist es, sich schnelle Prozesse zu bauen, die Techniken dazu zu kennen, clever mit Mitarbeitern und Kunden zu kommunizieren und einen voll digitalen oder besser voll automatisierten Prozess auf alle Kunden auszurollen. Die gewonnene Zeit können Sie wieder zu weiteren Optimierungen oder anderen Dingen nutzen.</w:t>
      </w:r>
    </w:p>
    <w:p w:rsidR="00F52AC7" w:rsidRPr="00E37203" w:rsidRDefault="00F52AC7" w:rsidP="00F52AC7">
      <w:pPr>
        <w:pStyle w:val="Listenabsatz"/>
        <w:spacing w:line="240" w:lineRule="auto"/>
        <w:jc w:val="both"/>
        <w:rPr>
          <w:rFonts w:ascii="Arial" w:hAnsi="Arial" w:cs="Arial"/>
          <w:sz w:val="24"/>
          <w:szCs w:val="24"/>
        </w:rPr>
      </w:pPr>
    </w:p>
    <w:p w:rsidR="00E37203" w:rsidRPr="00380068" w:rsidRDefault="00E37203" w:rsidP="00E3720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bookmarkStart w:id="0" w:name="_GoBack"/>
      <w:r w:rsidRPr="00380068">
        <w:rPr>
          <w:rFonts w:ascii="Arial" w:eastAsia="Times New Roman" w:hAnsi="Arial" w:cs="Arial"/>
          <w:b/>
          <w:color w:val="000000"/>
          <w:sz w:val="24"/>
          <w:szCs w:val="24"/>
          <w:u w:val="single"/>
          <w:lang w:eastAsia="de-DE"/>
        </w:rPr>
        <w:t xml:space="preserve">Umsetzung </w:t>
      </w:r>
      <w:r>
        <w:rPr>
          <w:rFonts w:ascii="Arial" w:eastAsia="Times New Roman" w:hAnsi="Arial" w:cs="Arial"/>
          <w:b/>
          <w:color w:val="000000"/>
          <w:sz w:val="24"/>
          <w:szCs w:val="24"/>
          <w:u w:val="single"/>
          <w:lang w:eastAsia="de-DE"/>
        </w:rPr>
        <w:t xml:space="preserve">in Ihrer Kanzlei </w:t>
      </w:r>
      <w:bookmarkEnd w:id="0"/>
      <w:r>
        <w:rPr>
          <w:rFonts w:ascii="Arial" w:eastAsia="Times New Roman" w:hAnsi="Arial" w:cs="Arial"/>
          <w:b/>
          <w:color w:val="000000"/>
          <w:sz w:val="24"/>
          <w:szCs w:val="24"/>
          <w:u w:val="single"/>
          <w:lang w:eastAsia="de-DE"/>
        </w:rPr>
        <w:t>(siehe unten im Downloadbereich)</w:t>
      </w:r>
    </w:p>
    <w:p w:rsidR="00E37203" w:rsidRPr="005A2EE9" w:rsidRDefault="00E37203" w:rsidP="00E37203">
      <w:pPr>
        <w:spacing w:after="0" w:line="240" w:lineRule="auto"/>
        <w:jc w:val="both"/>
        <w:rPr>
          <w:rFonts w:ascii="Arial" w:eastAsia="Times New Roman" w:hAnsi="Arial" w:cs="Arial"/>
          <w:color w:val="000000"/>
          <w:sz w:val="24"/>
          <w:szCs w:val="24"/>
          <w:lang w:eastAsia="de-DE"/>
        </w:rPr>
      </w:pPr>
    </w:p>
    <w:p w:rsidR="00E37203" w:rsidRDefault="00E37203" w:rsidP="00E37203">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Pr>
          <w:rFonts w:ascii="Arial" w:eastAsia="Times New Roman" w:hAnsi="Arial" w:cs="Arial"/>
          <w:color w:val="000000"/>
          <w:sz w:val="24"/>
          <w:szCs w:val="24"/>
          <w:lang w:eastAsia="de-DE"/>
        </w:rPr>
        <w:t>s. Je mehr Ideen und Maßnahmen Sie in Ihrer Kanzlei umsetzen, desto erfolgreicher werden Sie!</w:t>
      </w:r>
    </w:p>
    <w:p w:rsidR="00E37203" w:rsidRDefault="00E37203" w:rsidP="00E37203">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37203" w:rsidRPr="00A2532F" w:rsidRDefault="00E37203" w:rsidP="00E3720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Pr="00A2532F">
        <w:rPr>
          <w:rFonts w:ascii="Arial" w:eastAsia="Times New Roman" w:hAnsi="Arial" w:cs="Arial"/>
          <w:b/>
          <w:bCs/>
          <w:color w:val="000000"/>
          <w:sz w:val="24"/>
          <w:szCs w:val="24"/>
          <w:u w:val="single"/>
          <w:lang w:eastAsia="de-DE"/>
        </w:rPr>
        <w:t>erabschiedung</w:t>
      </w:r>
    </w:p>
    <w:p w:rsidR="00E37203" w:rsidRPr="005A2EE9" w:rsidRDefault="00E37203" w:rsidP="00E37203">
      <w:pPr>
        <w:spacing w:after="0" w:line="240" w:lineRule="auto"/>
        <w:jc w:val="both"/>
        <w:rPr>
          <w:rFonts w:ascii="Arial" w:eastAsia="Times New Roman" w:hAnsi="Arial" w:cs="Arial"/>
          <w:color w:val="000000"/>
          <w:sz w:val="24"/>
          <w:szCs w:val="24"/>
          <w:lang w:eastAsia="de-DE"/>
        </w:rPr>
      </w:pPr>
    </w:p>
    <w:p w:rsidR="00E37203" w:rsidRDefault="00E37203" w:rsidP="00E37203">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E37203" w:rsidRDefault="00E37203" w:rsidP="00E37203">
      <w:pPr>
        <w:spacing w:after="0" w:line="240" w:lineRule="auto"/>
        <w:jc w:val="both"/>
        <w:rPr>
          <w:rFonts w:ascii="Arial" w:eastAsia="Times New Roman" w:hAnsi="Arial" w:cs="Arial"/>
          <w:color w:val="000000"/>
          <w:sz w:val="24"/>
          <w:szCs w:val="24"/>
          <w:lang w:eastAsia="de-DE"/>
        </w:rPr>
      </w:pPr>
    </w:p>
    <w:p w:rsidR="00E37203" w:rsidRPr="00E00499" w:rsidRDefault="00E37203" w:rsidP="00E37203">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37203" w:rsidRDefault="00E37203" w:rsidP="00820135">
      <w:pPr>
        <w:spacing w:after="0" w:line="240" w:lineRule="auto"/>
        <w:jc w:val="center"/>
        <w:rPr>
          <w:rFonts w:ascii="Arial" w:hAnsi="Arial" w:cs="Arial"/>
          <w:sz w:val="24"/>
          <w:szCs w:val="24"/>
        </w:rPr>
      </w:pPr>
      <w:r w:rsidRPr="005A2EE9">
        <w:rPr>
          <w:rFonts w:ascii="Arial" w:eastAsia="Times New Roman" w:hAnsi="Arial" w:cs="Arial"/>
          <w:color w:val="000000"/>
          <w:sz w:val="24"/>
          <w:szCs w:val="24"/>
          <w:lang w:eastAsia="de-DE"/>
        </w:rPr>
        <w:t>Ihr Patrik Luzius</w:t>
      </w:r>
    </w:p>
    <w:sectPr w:rsidR="00E37203"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3C" w:rsidRDefault="0031613C" w:rsidP="004E0E89">
      <w:pPr>
        <w:spacing w:after="0" w:line="240" w:lineRule="auto"/>
      </w:pPr>
      <w:r>
        <w:separator/>
      </w:r>
    </w:p>
  </w:endnote>
  <w:endnote w:type="continuationSeparator" w:id="0">
    <w:p w:rsidR="0031613C" w:rsidRDefault="0031613C"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3C" w:rsidRDefault="0031613C" w:rsidP="004E0E89">
      <w:pPr>
        <w:spacing w:after="0" w:line="240" w:lineRule="auto"/>
      </w:pPr>
      <w:r>
        <w:separator/>
      </w:r>
    </w:p>
  </w:footnote>
  <w:footnote w:type="continuationSeparator" w:id="0">
    <w:p w:rsidR="0031613C" w:rsidRDefault="0031613C"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E66199" w:rsidRDefault="005A42F8" w:rsidP="00E6619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5 10</w:t>
    </w:r>
  </w:p>
  <w:p w:rsidR="00E66199" w:rsidRDefault="00E66199" w:rsidP="00E6619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Kundenbindung</w:t>
    </w:r>
  </w:p>
  <w:p w:rsidR="004E0E89" w:rsidRPr="005A42F8" w:rsidRDefault="005A42F8" w:rsidP="00E6619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Video-Titel: Honorarpolitik 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C45BC">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C45BC">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BD441A"/>
    <w:multiLevelType w:val="hybridMultilevel"/>
    <w:tmpl w:val="A43406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924AB2"/>
    <w:multiLevelType w:val="hybridMultilevel"/>
    <w:tmpl w:val="BF18A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0"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E2350D"/>
    <w:multiLevelType w:val="hybridMultilevel"/>
    <w:tmpl w:val="E6B4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7"/>
  </w:num>
  <w:num w:numId="4">
    <w:abstractNumId w:val="16"/>
  </w:num>
  <w:num w:numId="5">
    <w:abstractNumId w:val="8"/>
  </w:num>
  <w:num w:numId="6">
    <w:abstractNumId w:val="25"/>
  </w:num>
  <w:num w:numId="7">
    <w:abstractNumId w:val="20"/>
  </w:num>
  <w:num w:numId="8">
    <w:abstractNumId w:val="9"/>
  </w:num>
  <w:num w:numId="9">
    <w:abstractNumId w:val="30"/>
  </w:num>
  <w:num w:numId="10">
    <w:abstractNumId w:val="26"/>
  </w:num>
  <w:num w:numId="11">
    <w:abstractNumId w:val="1"/>
  </w:num>
  <w:num w:numId="12">
    <w:abstractNumId w:val="10"/>
  </w:num>
  <w:num w:numId="13">
    <w:abstractNumId w:val="21"/>
  </w:num>
  <w:num w:numId="14">
    <w:abstractNumId w:val="28"/>
  </w:num>
  <w:num w:numId="15">
    <w:abstractNumId w:val="3"/>
  </w:num>
  <w:num w:numId="16">
    <w:abstractNumId w:val="4"/>
  </w:num>
  <w:num w:numId="17">
    <w:abstractNumId w:val="19"/>
  </w:num>
  <w:num w:numId="18">
    <w:abstractNumId w:val="0"/>
  </w:num>
  <w:num w:numId="19">
    <w:abstractNumId w:val="5"/>
  </w:num>
  <w:num w:numId="20">
    <w:abstractNumId w:val="13"/>
  </w:num>
  <w:num w:numId="21">
    <w:abstractNumId w:val="11"/>
  </w:num>
  <w:num w:numId="22">
    <w:abstractNumId w:val="23"/>
  </w:num>
  <w:num w:numId="23">
    <w:abstractNumId w:val="7"/>
  </w:num>
  <w:num w:numId="24">
    <w:abstractNumId w:val="14"/>
  </w:num>
  <w:num w:numId="25">
    <w:abstractNumId w:val="2"/>
  </w:num>
  <w:num w:numId="26">
    <w:abstractNumId w:val="27"/>
  </w:num>
  <w:num w:numId="27">
    <w:abstractNumId w:val="29"/>
  </w:num>
  <w:num w:numId="28">
    <w:abstractNumId w:val="18"/>
  </w:num>
  <w:num w:numId="29">
    <w:abstractNumId w:val="22"/>
  </w:num>
  <w:num w:numId="30">
    <w:abstractNumId w:val="15"/>
  </w:num>
  <w:num w:numId="3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81D46"/>
    <w:rsid w:val="00084DE1"/>
    <w:rsid w:val="0008566C"/>
    <w:rsid w:val="00085C7F"/>
    <w:rsid w:val="0009114E"/>
    <w:rsid w:val="00093960"/>
    <w:rsid w:val="000A439D"/>
    <w:rsid w:val="000A7C50"/>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358F"/>
    <w:rsid w:val="0011450E"/>
    <w:rsid w:val="00116AA9"/>
    <w:rsid w:val="00120C8A"/>
    <w:rsid w:val="00121716"/>
    <w:rsid w:val="00122B69"/>
    <w:rsid w:val="0013029A"/>
    <w:rsid w:val="0013163E"/>
    <w:rsid w:val="00132149"/>
    <w:rsid w:val="00137920"/>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45BC"/>
    <w:rsid w:val="001C6C97"/>
    <w:rsid w:val="001D336E"/>
    <w:rsid w:val="001D4AA8"/>
    <w:rsid w:val="001D722E"/>
    <w:rsid w:val="001E03D1"/>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43FCE"/>
    <w:rsid w:val="00260189"/>
    <w:rsid w:val="00261C4E"/>
    <w:rsid w:val="00262F4F"/>
    <w:rsid w:val="00264C84"/>
    <w:rsid w:val="00265B4C"/>
    <w:rsid w:val="00284062"/>
    <w:rsid w:val="00286782"/>
    <w:rsid w:val="002945F1"/>
    <w:rsid w:val="0029515A"/>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53C0"/>
    <w:rsid w:val="002E61D6"/>
    <w:rsid w:val="002E7C05"/>
    <w:rsid w:val="002F0C14"/>
    <w:rsid w:val="002F1C63"/>
    <w:rsid w:val="002F1DE3"/>
    <w:rsid w:val="002F4D3B"/>
    <w:rsid w:val="002F7082"/>
    <w:rsid w:val="00300628"/>
    <w:rsid w:val="00306225"/>
    <w:rsid w:val="00312A94"/>
    <w:rsid w:val="0031613C"/>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1144"/>
    <w:rsid w:val="003659FE"/>
    <w:rsid w:val="003703F1"/>
    <w:rsid w:val="00373AF4"/>
    <w:rsid w:val="00374267"/>
    <w:rsid w:val="00380068"/>
    <w:rsid w:val="003840E0"/>
    <w:rsid w:val="0038451C"/>
    <w:rsid w:val="00391A3C"/>
    <w:rsid w:val="00394318"/>
    <w:rsid w:val="0039511C"/>
    <w:rsid w:val="00396D85"/>
    <w:rsid w:val="003A13BD"/>
    <w:rsid w:val="003A2E7D"/>
    <w:rsid w:val="003A30C6"/>
    <w:rsid w:val="003A5D70"/>
    <w:rsid w:val="003A67B8"/>
    <w:rsid w:val="003B678C"/>
    <w:rsid w:val="003B7B0E"/>
    <w:rsid w:val="003C154D"/>
    <w:rsid w:val="003C34CD"/>
    <w:rsid w:val="003C4A76"/>
    <w:rsid w:val="003C70AC"/>
    <w:rsid w:val="003D269F"/>
    <w:rsid w:val="003D3D05"/>
    <w:rsid w:val="003E52FD"/>
    <w:rsid w:val="003E74C5"/>
    <w:rsid w:val="003F12CD"/>
    <w:rsid w:val="003F226D"/>
    <w:rsid w:val="003F5072"/>
    <w:rsid w:val="003F6613"/>
    <w:rsid w:val="003F7A9E"/>
    <w:rsid w:val="004033B9"/>
    <w:rsid w:val="00411994"/>
    <w:rsid w:val="00411B82"/>
    <w:rsid w:val="00411B8E"/>
    <w:rsid w:val="00413D9D"/>
    <w:rsid w:val="00414890"/>
    <w:rsid w:val="00415F1D"/>
    <w:rsid w:val="00425DF1"/>
    <w:rsid w:val="00430FA7"/>
    <w:rsid w:val="00431FA4"/>
    <w:rsid w:val="00433AA7"/>
    <w:rsid w:val="00433BD2"/>
    <w:rsid w:val="00437E25"/>
    <w:rsid w:val="00440D71"/>
    <w:rsid w:val="0044245F"/>
    <w:rsid w:val="00444474"/>
    <w:rsid w:val="00446389"/>
    <w:rsid w:val="0045562A"/>
    <w:rsid w:val="00456E66"/>
    <w:rsid w:val="0046048F"/>
    <w:rsid w:val="00461826"/>
    <w:rsid w:val="00463323"/>
    <w:rsid w:val="00463E27"/>
    <w:rsid w:val="00463E6F"/>
    <w:rsid w:val="004704ED"/>
    <w:rsid w:val="004717AD"/>
    <w:rsid w:val="00475A1E"/>
    <w:rsid w:val="0047784B"/>
    <w:rsid w:val="00477D68"/>
    <w:rsid w:val="004811DB"/>
    <w:rsid w:val="004843AA"/>
    <w:rsid w:val="00485495"/>
    <w:rsid w:val="00492704"/>
    <w:rsid w:val="00493F47"/>
    <w:rsid w:val="00495FF0"/>
    <w:rsid w:val="004A109F"/>
    <w:rsid w:val="004A5A92"/>
    <w:rsid w:val="004B23ED"/>
    <w:rsid w:val="004B3119"/>
    <w:rsid w:val="004C04D3"/>
    <w:rsid w:val="004C1F51"/>
    <w:rsid w:val="004C2816"/>
    <w:rsid w:val="004D06EE"/>
    <w:rsid w:val="004D1D88"/>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5F4C"/>
    <w:rsid w:val="005C3D59"/>
    <w:rsid w:val="005C6DA6"/>
    <w:rsid w:val="005D1573"/>
    <w:rsid w:val="005D2B9A"/>
    <w:rsid w:val="005D6EFC"/>
    <w:rsid w:val="005D730B"/>
    <w:rsid w:val="005E06AE"/>
    <w:rsid w:val="005E3C49"/>
    <w:rsid w:val="005F0857"/>
    <w:rsid w:val="005F5271"/>
    <w:rsid w:val="005F5F06"/>
    <w:rsid w:val="005F7341"/>
    <w:rsid w:val="005F778E"/>
    <w:rsid w:val="00611FDD"/>
    <w:rsid w:val="00613304"/>
    <w:rsid w:val="00613922"/>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2525"/>
    <w:rsid w:val="006B3BF2"/>
    <w:rsid w:val="006B46DB"/>
    <w:rsid w:val="006B685F"/>
    <w:rsid w:val="006D6B97"/>
    <w:rsid w:val="006E40D7"/>
    <w:rsid w:val="006E63AB"/>
    <w:rsid w:val="006F3C4A"/>
    <w:rsid w:val="006F3EBE"/>
    <w:rsid w:val="006F461C"/>
    <w:rsid w:val="006F4637"/>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344A"/>
    <w:rsid w:val="00775277"/>
    <w:rsid w:val="007763A9"/>
    <w:rsid w:val="00776F23"/>
    <w:rsid w:val="00777A08"/>
    <w:rsid w:val="00777C25"/>
    <w:rsid w:val="0078186B"/>
    <w:rsid w:val="0078355C"/>
    <w:rsid w:val="0078520B"/>
    <w:rsid w:val="00786AC9"/>
    <w:rsid w:val="0078749E"/>
    <w:rsid w:val="00797595"/>
    <w:rsid w:val="00797E74"/>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3290"/>
    <w:rsid w:val="007D5E03"/>
    <w:rsid w:val="007E007D"/>
    <w:rsid w:val="007E17FC"/>
    <w:rsid w:val="007E2D71"/>
    <w:rsid w:val="007F20F1"/>
    <w:rsid w:val="007F2F1A"/>
    <w:rsid w:val="007F4817"/>
    <w:rsid w:val="00802C29"/>
    <w:rsid w:val="00805BF1"/>
    <w:rsid w:val="00805E67"/>
    <w:rsid w:val="008068C7"/>
    <w:rsid w:val="00807D47"/>
    <w:rsid w:val="008121EC"/>
    <w:rsid w:val="008132A0"/>
    <w:rsid w:val="00813776"/>
    <w:rsid w:val="008158AB"/>
    <w:rsid w:val="00816685"/>
    <w:rsid w:val="00820135"/>
    <w:rsid w:val="00820563"/>
    <w:rsid w:val="00820DED"/>
    <w:rsid w:val="008323A6"/>
    <w:rsid w:val="00832F35"/>
    <w:rsid w:val="00833C5C"/>
    <w:rsid w:val="00834B60"/>
    <w:rsid w:val="008352D8"/>
    <w:rsid w:val="008354FC"/>
    <w:rsid w:val="00842B9F"/>
    <w:rsid w:val="008469B5"/>
    <w:rsid w:val="008474C7"/>
    <w:rsid w:val="008565C1"/>
    <w:rsid w:val="00856A18"/>
    <w:rsid w:val="00857833"/>
    <w:rsid w:val="00861131"/>
    <w:rsid w:val="00864204"/>
    <w:rsid w:val="00874CEC"/>
    <w:rsid w:val="0087591E"/>
    <w:rsid w:val="00875A29"/>
    <w:rsid w:val="00875FAC"/>
    <w:rsid w:val="00876C29"/>
    <w:rsid w:val="00877C05"/>
    <w:rsid w:val="0088081A"/>
    <w:rsid w:val="00880EFD"/>
    <w:rsid w:val="008818E0"/>
    <w:rsid w:val="008822FA"/>
    <w:rsid w:val="0088268E"/>
    <w:rsid w:val="008833B3"/>
    <w:rsid w:val="0088539C"/>
    <w:rsid w:val="0088631B"/>
    <w:rsid w:val="00887175"/>
    <w:rsid w:val="00887A49"/>
    <w:rsid w:val="008935A4"/>
    <w:rsid w:val="00896575"/>
    <w:rsid w:val="00897C63"/>
    <w:rsid w:val="008A01DA"/>
    <w:rsid w:val="008B00BE"/>
    <w:rsid w:val="008B2339"/>
    <w:rsid w:val="008B4AB4"/>
    <w:rsid w:val="008B67C5"/>
    <w:rsid w:val="008C3687"/>
    <w:rsid w:val="008C5D0D"/>
    <w:rsid w:val="008D05D4"/>
    <w:rsid w:val="008D30C8"/>
    <w:rsid w:val="008D33F0"/>
    <w:rsid w:val="008D42DE"/>
    <w:rsid w:val="008D5AF5"/>
    <w:rsid w:val="008D5DDC"/>
    <w:rsid w:val="008D658B"/>
    <w:rsid w:val="008D68FC"/>
    <w:rsid w:val="008D7284"/>
    <w:rsid w:val="008E054C"/>
    <w:rsid w:val="008E14A2"/>
    <w:rsid w:val="008E424C"/>
    <w:rsid w:val="008E4634"/>
    <w:rsid w:val="008E4B1D"/>
    <w:rsid w:val="008E52B9"/>
    <w:rsid w:val="008E6E84"/>
    <w:rsid w:val="008E756C"/>
    <w:rsid w:val="008F20CE"/>
    <w:rsid w:val="009047D4"/>
    <w:rsid w:val="0090569F"/>
    <w:rsid w:val="00905D4D"/>
    <w:rsid w:val="00911EB8"/>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71DB5"/>
    <w:rsid w:val="009733A9"/>
    <w:rsid w:val="00977C80"/>
    <w:rsid w:val="00977F97"/>
    <w:rsid w:val="00984FF5"/>
    <w:rsid w:val="00985CC8"/>
    <w:rsid w:val="0099012D"/>
    <w:rsid w:val="0099096B"/>
    <w:rsid w:val="00992A53"/>
    <w:rsid w:val="00993A6A"/>
    <w:rsid w:val="00993ECF"/>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3371"/>
    <w:rsid w:val="00A04F6B"/>
    <w:rsid w:val="00A04F9A"/>
    <w:rsid w:val="00A11E0E"/>
    <w:rsid w:val="00A13143"/>
    <w:rsid w:val="00A13461"/>
    <w:rsid w:val="00A174BF"/>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331"/>
    <w:rsid w:val="00A94BA2"/>
    <w:rsid w:val="00AA0F5E"/>
    <w:rsid w:val="00AA3936"/>
    <w:rsid w:val="00AA78D3"/>
    <w:rsid w:val="00AA7C46"/>
    <w:rsid w:val="00AB0696"/>
    <w:rsid w:val="00AB7D61"/>
    <w:rsid w:val="00AC27E1"/>
    <w:rsid w:val="00AC330D"/>
    <w:rsid w:val="00AC578D"/>
    <w:rsid w:val="00AD21AC"/>
    <w:rsid w:val="00AD4772"/>
    <w:rsid w:val="00AD56A6"/>
    <w:rsid w:val="00AD5845"/>
    <w:rsid w:val="00AD67F8"/>
    <w:rsid w:val="00AE0580"/>
    <w:rsid w:val="00AE32AD"/>
    <w:rsid w:val="00AE40A5"/>
    <w:rsid w:val="00AE57F6"/>
    <w:rsid w:val="00AF19CC"/>
    <w:rsid w:val="00AF3147"/>
    <w:rsid w:val="00AF5C4B"/>
    <w:rsid w:val="00B06981"/>
    <w:rsid w:val="00B07864"/>
    <w:rsid w:val="00B14BB3"/>
    <w:rsid w:val="00B162AF"/>
    <w:rsid w:val="00B2378A"/>
    <w:rsid w:val="00B2450B"/>
    <w:rsid w:val="00B30A27"/>
    <w:rsid w:val="00B31D14"/>
    <w:rsid w:val="00B324CB"/>
    <w:rsid w:val="00B34C02"/>
    <w:rsid w:val="00B34EE0"/>
    <w:rsid w:val="00B35542"/>
    <w:rsid w:val="00B35C73"/>
    <w:rsid w:val="00B415FA"/>
    <w:rsid w:val="00B47318"/>
    <w:rsid w:val="00B56566"/>
    <w:rsid w:val="00B6265E"/>
    <w:rsid w:val="00B717B7"/>
    <w:rsid w:val="00B71C87"/>
    <w:rsid w:val="00B7720D"/>
    <w:rsid w:val="00B77740"/>
    <w:rsid w:val="00B80DDB"/>
    <w:rsid w:val="00B83289"/>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4F33"/>
    <w:rsid w:val="00C67A88"/>
    <w:rsid w:val="00C7010D"/>
    <w:rsid w:val="00C70564"/>
    <w:rsid w:val="00C70C33"/>
    <w:rsid w:val="00C73F8F"/>
    <w:rsid w:val="00C741D8"/>
    <w:rsid w:val="00C75878"/>
    <w:rsid w:val="00C8347C"/>
    <w:rsid w:val="00C85389"/>
    <w:rsid w:val="00C853B0"/>
    <w:rsid w:val="00C963DF"/>
    <w:rsid w:val="00C96E1B"/>
    <w:rsid w:val="00CA0369"/>
    <w:rsid w:val="00CA08E5"/>
    <w:rsid w:val="00CA20C9"/>
    <w:rsid w:val="00CA4E3D"/>
    <w:rsid w:val="00CA557E"/>
    <w:rsid w:val="00CA56AA"/>
    <w:rsid w:val="00CB0DBB"/>
    <w:rsid w:val="00CB10CB"/>
    <w:rsid w:val="00CB1575"/>
    <w:rsid w:val="00CB182C"/>
    <w:rsid w:val="00CB2409"/>
    <w:rsid w:val="00CB27E3"/>
    <w:rsid w:val="00CB421E"/>
    <w:rsid w:val="00CB5594"/>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3DE4"/>
    <w:rsid w:val="00D047C0"/>
    <w:rsid w:val="00D055E6"/>
    <w:rsid w:val="00D13CF4"/>
    <w:rsid w:val="00D1523E"/>
    <w:rsid w:val="00D1710F"/>
    <w:rsid w:val="00D21094"/>
    <w:rsid w:val="00D248B4"/>
    <w:rsid w:val="00D250D8"/>
    <w:rsid w:val="00D26BCC"/>
    <w:rsid w:val="00D30942"/>
    <w:rsid w:val="00D32B8E"/>
    <w:rsid w:val="00D341AA"/>
    <w:rsid w:val="00D42226"/>
    <w:rsid w:val="00D45D75"/>
    <w:rsid w:val="00D479DC"/>
    <w:rsid w:val="00D513FB"/>
    <w:rsid w:val="00D60947"/>
    <w:rsid w:val="00D6134B"/>
    <w:rsid w:val="00D61BF4"/>
    <w:rsid w:val="00D6233A"/>
    <w:rsid w:val="00D70BDF"/>
    <w:rsid w:val="00D71B3F"/>
    <w:rsid w:val="00D71CE4"/>
    <w:rsid w:val="00D72A9A"/>
    <w:rsid w:val="00D80748"/>
    <w:rsid w:val="00D80C69"/>
    <w:rsid w:val="00D82527"/>
    <w:rsid w:val="00D82A18"/>
    <w:rsid w:val="00D838F2"/>
    <w:rsid w:val="00D83F13"/>
    <w:rsid w:val="00D921CC"/>
    <w:rsid w:val="00D9244E"/>
    <w:rsid w:val="00D9244F"/>
    <w:rsid w:val="00D937ED"/>
    <w:rsid w:val="00D93A32"/>
    <w:rsid w:val="00D965BE"/>
    <w:rsid w:val="00D96FC3"/>
    <w:rsid w:val="00DA46F4"/>
    <w:rsid w:val="00DA7619"/>
    <w:rsid w:val="00DA7DB0"/>
    <w:rsid w:val="00DB1BEE"/>
    <w:rsid w:val="00DB4D2B"/>
    <w:rsid w:val="00DB4E3E"/>
    <w:rsid w:val="00DB52D8"/>
    <w:rsid w:val="00DB58BD"/>
    <w:rsid w:val="00DC2FDA"/>
    <w:rsid w:val="00DC6A2A"/>
    <w:rsid w:val="00DD018F"/>
    <w:rsid w:val="00DD1E29"/>
    <w:rsid w:val="00DD7699"/>
    <w:rsid w:val="00DE1B58"/>
    <w:rsid w:val="00DE3D0F"/>
    <w:rsid w:val="00DE728A"/>
    <w:rsid w:val="00DF2D39"/>
    <w:rsid w:val="00DF3D5A"/>
    <w:rsid w:val="00DF4236"/>
    <w:rsid w:val="00DF5FC7"/>
    <w:rsid w:val="00DF7886"/>
    <w:rsid w:val="00E00499"/>
    <w:rsid w:val="00E0194C"/>
    <w:rsid w:val="00E154DF"/>
    <w:rsid w:val="00E203C1"/>
    <w:rsid w:val="00E2356E"/>
    <w:rsid w:val="00E24633"/>
    <w:rsid w:val="00E25798"/>
    <w:rsid w:val="00E266A2"/>
    <w:rsid w:val="00E269F0"/>
    <w:rsid w:val="00E30352"/>
    <w:rsid w:val="00E323A6"/>
    <w:rsid w:val="00E3308D"/>
    <w:rsid w:val="00E37203"/>
    <w:rsid w:val="00E42D5C"/>
    <w:rsid w:val="00E43927"/>
    <w:rsid w:val="00E43AA7"/>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C0421"/>
    <w:rsid w:val="00EC1BEC"/>
    <w:rsid w:val="00EC4C1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62A1"/>
    <w:rsid w:val="00F52AC7"/>
    <w:rsid w:val="00F53003"/>
    <w:rsid w:val="00F54797"/>
    <w:rsid w:val="00F55DF6"/>
    <w:rsid w:val="00F6015F"/>
    <w:rsid w:val="00F66C52"/>
    <w:rsid w:val="00F717E0"/>
    <w:rsid w:val="00F77494"/>
    <w:rsid w:val="00F82859"/>
    <w:rsid w:val="00F90D93"/>
    <w:rsid w:val="00F91BEE"/>
    <w:rsid w:val="00F96B41"/>
    <w:rsid w:val="00FA15F4"/>
    <w:rsid w:val="00FA1D6B"/>
    <w:rsid w:val="00FA3959"/>
    <w:rsid w:val="00FA5163"/>
    <w:rsid w:val="00FB09A6"/>
    <w:rsid w:val="00FB2B32"/>
    <w:rsid w:val="00FB3DB2"/>
    <w:rsid w:val="00FB467C"/>
    <w:rsid w:val="00FC277A"/>
    <w:rsid w:val="00FC2AA8"/>
    <w:rsid w:val="00FC3D56"/>
    <w:rsid w:val="00FC5D9E"/>
    <w:rsid w:val="00FC74B5"/>
    <w:rsid w:val="00FD1C6C"/>
    <w:rsid w:val="00FD4A65"/>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68063"/>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10079F86-A8D8-400D-9D27-DF8539EA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889</cp:revision>
  <cp:lastPrinted>2020-12-29T16:57:00Z</cp:lastPrinted>
  <dcterms:created xsi:type="dcterms:W3CDTF">2018-03-15T15:46:00Z</dcterms:created>
  <dcterms:modified xsi:type="dcterms:W3CDTF">2020-12-31T13:05:00Z</dcterms:modified>
</cp:coreProperties>
</file>