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06" w:rsidRPr="005A2EE9" w:rsidRDefault="00C71406"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4F12DF" w:rsidRDefault="008E4634" w:rsidP="004F12DF">
      <w:pPr>
        <w:spacing w:after="0" w:line="240" w:lineRule="auto"/>
        <w:jc w:val="both"/>
        <w:rPr>
          <w:rFonts w:ascii="Arial" w:eastAsia="Times New Roman" w:hAnsi="Arial" w:cs="Arial"/>
          <w:color w:val="000000"/>
          <w:sz w:val="24"/>
          <w:szCs w:val="24"/>
          <w:lang w:eastAsia="de-DE"/>
        </w:rPr>
      </w:pPr>
      <w:r w:rsidRPr="004F12DF">
        <w:rPr>
          <w:rFonts w:ascii="Arial" w:eastAsia="Times New Roman" w:hAnsi="Arial" w:cs="Arial"/>
          <w:bCs/>
          <w:color w:val="000000"/>
          <w:sz w:val="24"/>
          <w:szCs w:val="24"/>
          <w:lang w:eastAsia="de-DE"/>
        </w:rPr>
        <w:t xml:space="preserve">Der Titel unseres heutigen Videos heißt: </w:t>
      </w:r>
      <w:r w:rsidR="007B298E" w:rsidRPr="004F12DF">
        <w:rPr>
          <w:rFonts w:ascii="Arial" w:eastAsia="Times New Roman" w:hAnsi="Arial" w:cs="Arial"/>
          <w:bCs/>
          <w:color w:val="000000"/>
          <w:sz w:val="24"/>
          <w:szCs w:val="24"/>
          <w:lang w:eastAsia="de-DE"/>
        </w:rPr>
        <w:t>Kanzlei</w:t>
      </w:r>
      <w:r w:rsidR="00C151EA" w:rsidRPr="004F12DF">
        <w:rPr>
          <w:rFonts w:ascii="Arial" w:eastAsia="Times New Roman" w:hAnsi="Arial" w:cs="Arial"/>
          <w:bCs/>
          <w:color w:val="000000"/>
          <w:sz w:val="24"/>
          <w:szCs w:val="24"/>
          <w:lang w:eastAsia="de-DE"/>
        </w:rPr>
        <w:t>-Software</w:t>
      </w:r>
      <w:r w:rsidR="003016E4" w:rsidRPr="004F12DF">
        <w:rPr>
          <w:rFonts w:ascii="Arial" w:eastAsia="Times New Roman" w:hAnsi="Arial" w:cs="Arial"/>
          <w:bCs/>
          <w:color w:val="000000"/>
          <w:sz w:val="24"/>
          <w:szCs w:val="24"/>
          <w:lang w:eastAsia="de-DE"/>
        </w:rPr>
        <w:t xml:space="preserve"> Leistungs- und Zeiterfassung</w:t>
      </w:r>
      <w:r w:rsidR="00C71406" w:rsidRPr="004F12DF">
        <w:rPr>
          <w:rFonts w:ascii="Arial" w:eastAsia="Times New Roman" w:hAnsi="Arial" w:cs="Arial"/>
          <w:bCs/>
          <w:color w:val="000000"/>
          <w:sz w:val="24"/>
          <w:szCs w:val="24"/>
          <w:lang w:eastAsia="de-DE"/>
        </w:rPr>
        <w:t xml:space="preserve"> (</w:t>
      </w:r>
      <w:r w:rsidR="003016E4" w:rsidRPr="004F12DF">
        <w:rPr>
          <w:rFonts w:ascii="Arial" w:eastAsia="Times New Roman" w:hAnsi="Arial" w:cs="Arial"/>
          <w:bCs/>
          <w:color w:val="000000"/>
          <w:sz w:val="24"/>
          <w:szCs w:val="24"/>
          <w:lang w:eastAsia="de-DE"/>
        </w:rPr>
        <w:t>LEA</w:t>
      </w:r>
      <w:r w:rsidR="00C71406" w:rsidRPr="004F12DF">
        <w:rPr>
          <w:rFonts w:ascii="Arial" w:eastAsia="Times New Roman" w:hAnsi="Arial" w:cs="Arial"/>
          <w:bCs/>
          <w:color w:val="000000"/>
          <w:sz w:val="24"/>
          <w:szCs w:val="24"/>
          <w:lang w:eastAsia="de-DE"/>
        </w:rPr>
        <w:t>)</w:t>
      </w:r>
    </w:p>
    <w:p w:rsidR="00220582" w:rsidRPr="004F12DF" w:rsidRDefault="00220582" w:rsidP="004F12DF">
      <w:pPr>
        <w:spacing w:after="0" w:line="240" w:lineRule="auto"/>
        <w:jc w:val="both"/>
        <w:rPr>
          <w:rFonts w:ascii="Arial" w:eastAsia="Times New Roman" w:hAnsi="Arial" w:cs="Arial"/>
          <w:color w:val="000000"/>
          <w:sz w:val="24"/>
          <w:szCs w:val="24"/>
          <w:lang w:eastAsia="de-DE"/>
        </w:rPr>
      </w:pPr>
    </w:p>
    <w:p w:rsidR="001640AA" w:rsidRPr="004F12DF" w:rsidRDefault="001640AA" w:rsidP="004F12DF">
      <w:pPr>
        <w:spacing w:after="0" w:line="240" w:lineRule="auto"/>
        <w:jc w:val="both"/>
        <w:rPr>
          <w:rFonts w:ascii="Arial" w:eastAsia="Times New Roman" w:hAnsi="Arial" w:cs="Arial"/>
          <w:color w:val="000000"/>
          <w:sz w:val="24"/>
          <w:szCs w:val="24"/>
          <w:lang w:eastAsia="de-DE"/>
        </w:rPr>
      </w:pPr>
      <w:r w:rsidRPr="004F12DF">
        <w:rPr>
          <w:rFonts w:ascii="Arial" w:eastAsia="Times New Roman" w:hAnsi="Arial" w:cs="Arial"/>
          <w:color w:val="000000"/>
          <w:sz w:val="24"/>
          <w:szCs w:val="24"/>
          <w:lang w:eastAsia="de-DE"/>
        </w:rPr>
        <w:t>In diesem Video erhalten Sie die wichtigsten Antworten zu folgenden Themen bzw. Fragen:</w:t>
      </w:r>
    </w:p>
    <w:p w:rsidR="005C3D59" w:rsidRPr="004F12DF" w:rsidRDefault="005C3D59" w:rsidP="004F12DF">
      <w:pPr>
        <w:spacing w:after="0" w:line="240" w:lineRule="auto"/>
        <w:jc w:val="both"/>
        <w:rPr>
          <w:rFonts w:ascii="Arial" w:eastAsia="Times New Roman" w:hAnsi="Arial" w:cs="Arial"/>
          <w:color w:val="000000"/>
          <w:sz w:val="24"/>
          <w:szCs w:val="24"/>
          <w:lang w:eastAsia="de-DE"/>
        </w:rPr>
      </w:pPr>
    </w:p>
    <w:p w:rsidR="006A694F" w:rsidRPr="004F12DF" w:rsidRDefault="006A694F" w:rsidP="004F12DF">
      <w:pPr>
        <w:spacing w:after="0" w:line="240" w:lineRule="auto"/>
        <w:jc w:val="both"/>
        <w:rPr>
          <w:rFonts w:ascii="Arial" w:hAnsi="Arial" w:cs="Arial"/>
          <w:sz w:val="24"/>
          <w:szCs w:val="24"/>
        </w:rPr>
      </w:pPr>
      <w:r w:rsidRPr="004F12DF">
        <w:rPr>
          <w:rFonts w:ascii="Arial" w:hAnsi="Arial" w:cs="Arial"/>
          <w:sz w:val="24"/>
          <w:szCs w:val="24"/>
        </w:rPr>
        <w:t xml:space="preserve">1. Wie sehen die Grundlagen der LEA </w:t>
      </w:r>
      <w:r w:rsidR="004B635B">
        <w:rPr>
          <w:rFonts w:ascii="Arial" w:hAnsi="Arial" w:cs="Arial"/>
          <w:sz w:val="24"/>
          <w:szCs w:val="24"/>
        </w:rPr>
        <w:t xml:space="preserve">in der Steuerkanzlei Luzius </w:t>
      </w:r>
      <w:r w:rsidRPr="004F12DF">
        <w:rPr>
          <w:rFonts w:ascii="Arial" w:hAnsi="Arial" w:cs="Arial"/>
          <w:sz w:val="24"/>
          <w:szCs w:val="24"/>
        </w:rPr>
        <w:t>aus?</w:t>
      </w:r>
    </w:p>
    <w:p w:rsidR="005C6DA6" w:rsidRPr="004F12DF" w:rsidRDefault="005C6DA6" w:rsidP="004F12DF">
      <w:pPr>
        <w:spacing w:after="0" w:line="240" w:lineRule="auto"/>
        <w:jc w:val="both"/>
        <w:rPr>
          <w:rFonts w:ascii="Arial" w:eastAsia="Times New Roman" w:hAnsi="Arial" w:cs="Arial"/>
          <w:color w:val="000000"/>
          <w:sz w:val="24"/>
          <w:szCs w:val="24"/>
          <w:lang w:eastAsia="de-DE"/>
        </w:rPr>
      </w:pPr>
    </w:p>
    <w:p w:rsidR="0009159E" w:rsidRPr="0009159E" w:rsidRDefault="0009159E" w:rsidP="0009159E">
      <w:pPr>
        <w:pStyle w:val="txt"/>
        <w:spacing w:line="240" w:lineRule="auto"/>
        <w:jc w:val="both"/>
        <w:rPr>
          <w:rFonts w:ascii="Arial" w:hAnsi="Arial" w:cs="Arial"/>
          <w:sz w:val="24"/>
          <w:szCs w:val="24"/>
        </w:rPr>
      </w:pPr>
      <w:r w:rsidRPr="0009159E">
        <w:rPr>
          <w:rFonts w:ascii="Arial" w:hAnsi="Arial" w:cs="Arial"/>
          <w:sz w:val="24"/>
          <w:szCs w:val="24"/>
        </w:rPr>
        <w:t>2. Wie ist die LEA in der Unternehmenskultur der Steuerkanzlei Luzius geregelt?</w:t>
      </w:r>
    </w:p>
    <w:p w:rsidR="004F12DF" w:rsidRPr="004F12DF" w:rsidRDefault="004F12DF" w:rsidP="004F12DF">
      <w:pPr>
        <w:spacing w:after="0" w:line="240" w:lineRule="auto"/>
        <w:jc w:val="both"/>
        <w:rPr>
          <w:rFonts w:ascii="Arial" w:eastAsia="Times New Roman" w:hAnsi="Arial" w:cs="Arial"/>
          <w:color w:val="000000"/>
          <w:sz w:val="24"/>
          <w:szCs w:val="24"/>
          <w:lang w:eastAsia="de-DE"/>
        </w:rPr>
      </w:pPr>
    </w:p>
    <w:p w:rsidR="005C3D59" w:rsidRPr="004F12DF" w:rsidRDefault="005C3D59" w:rsidP="0009159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4F12DF">
        <w:rPr>
          <w:rFonts w:ascii="Arial" w:eastAsia="Times New Roman" w:hAnsi="Arial" w:cs="Arial"/>
          <w:b/>
          <w:bCs/>
          <w:color w:val="000000"/>
          <w:sz w:val="24"/>
          <w:szCs w:val="24"/>
          <w:u w:val="single"/>
          <w:lang w:eastAsia="de-DE"/>
        </w:rPr>
        <w:t>Hauptteil</w:t>
      </w:r>
    </w:p>
    <w:p w:rsidR="00290742" w:rsidRDefault="00290742" w:rsidP="004F12DF">
      <w:pPr>
        <w:spacing w:after="0" w:line="240" w:lineRule="auto"/>
        <w:jc w:val="both"/>
        <w:rPr>
          <w:rFonts w:ascii="Arial" w:eastAsia="Times New Roman" w:hAnsi="Arial" w:cs="Arial"/>
          <w:color w:val="000000"/>
          <w:sz w:val="24"/>
          <w:szCs w:val="24"/>
          <w:lang w:eastAsia="de-DE"/>
        </w:rPr>
      </w:pPr>
    </w:p>
    <w:p w:rsidR="00A6675E" w:rsidRPr="004F12DF" w:rsidRDefault="006A694F" w:rsidP="004F12DF">
      <w:pPr>
        <w:spacing w:after="0" w:line="240" w:lineRule="auto"/>
        <w:jc w:val="both"/>
        <w:rPr>
          <w:rFonts w:ascii="Arial" w:hAnsi="Arial" w:cs="Arial"/>
          <w:b/>
          <w:sz w:val="24"/>
          <w:szCs w:val="24"/>
          <w:u w:val="single"/>
        </w:rPr>
      </w:pPr>
      <w:r w:rsidRPr="004F12DF">
        <w:rPr>
          <w:rFonts w:ascii="Arial" w:hAnsi="Arial" w:cs="Arial"/>
          <w:b/>
          <w:sz w:val="24"/>
          <w:szCs w:val="24"/>
          <w:u w:val="single"/>
        </w:rPr>
        <w:t xml:space="preserve">1. Wie sehen die Grundlagen der LEA </w:t>
      </w:r>
      <w:r w:rsidR="004B635B">
        <w:rPr>
          <w:rFonts w:ascii="Arial" w:hAnsi="Arial" w:cs="Arial"/>
          <w:b/>
          <w:sz w:val="24"/>
          <w:szCs w:val="24"/>
          <w:u w:val="single"/>
        </w:rPr>
        <w:t xml:space="preserve">in der Steuerkanzlei Luzius </w:t>
      </w:r>
      <w:r w:rsidRPr="004F12DF">
        <w:rPr>
          <w:rFonts w:ascii="Arial" w:hAnsi="Arial" w:cs="Arial"/>
          <w:b/>
          <w:sz w:val="24"/>
          <w:szCs w:val="24"/>
          <w:u w:val="single"/>
        </w:rPr>
        <w:t>aus?</w:t>
      </w:r>
    </w:p>
    <w:p w:rsidR="006A694F" w:rsidRPr="004F12DF" w:rsidRDefault="006A694F" w:rsidP="004F12DF">
      <w:pPr>
        <w:spacing w:after="0" w:line="240" w:lineRule="auto"/>
        <w:jc w:val="both"/>
        <w:rPr>
          <w:rFonts w:ascii="Arial" w:hAnsi="Arial" w:cs="Arial"/>
          <w:sz w:val="24"/>
          <w:szCs w:val="24"/>
        </w:rPr>
      </w:pPr>
    </w:p>
    <w:p w:rsidR="00432E87"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 xml:space="preserve">Die Zeiterfassung hat eine zentrale Bedeutung für jede Steuerkanzlei und sollte über eine geeignete Software erfolgen. Ich kenne eine Kanzlei, die zwar die passende Zeiterfassungs-Software hat, ihre Zeiten jedoch lieber in Word und auf Karteikarten festhält: ein verwaltungstechnischer GAU – viel zu ungenau, unvollständig und zeitaufwendig. Heutzutage müssen alle Aufträge der Kanzlei möglichst genau kalkuliert werden, um Honorare und Deckungsbeiträge durchzusetzen. Beste Grundlage hierfür ist nun mal eine genaue Zeiterfassung. Das heißt: Alle Mitglieder der Kanzleileitung und alle Mitarbeiter müssen eine vollumfängliche Zeiterfassung (d. h. Anwesenheitszeit + Arbeitszeit außerhalb der Kanzleiräume + Fehlzeiten) in der Kanzlei-Software dokumentieren. Die Software sollte in die andere Steuersoftware eingebunden sein, damit es keine Reibungsverluste gibt. </w:t>
      </w:r>
    </w:p>
    <w:p w:rsidR="00FE7B5E" w:rsidRPr="004F12DF" w:rsidRDefault="00FE7B5E" w:rsidP="00432E87">
      <w:pPr>
        <w:pStyle w:val="txt"/>
        <w:spacing w:line="240" w:lineRule="auto"/>
        <w:jc w:val="both"/>
        <w:rPr>
          <w:rFonts w:ascii="Arial" w:hAnsi="Arial" w:cs="Arial"/>
          <w:sz w:val="24"/>
          <w:szCs w:val="24"/>
        </w:rPr>
      </w:pPr>
    </w:p>
    <w:p w:rsidR="00432E87"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Ganz wichtig: Die Zeiterfassung muss täglich erfolgen. Sie als Kanzleileitung sollten wöchentlich die korrekte Eingabe der Zeiten überwachen, da ansonsten Ihre Mitarbeiter die Wichtigkeit der Zeiterfassung nicht erkennen. Die eingegebenen Zeiten müssen mit der Anwesenheitsliste in der Kanzlei (zzgl. Arbeitszeiten außerhalb und Fehlzeiten) und auch mit den Wochenplänen der Mitarbeiter übereinstimmen.</w:t>
      </w:r>
    </w:p>
    <w:p w:rsidR="00FE7B5E" w:rsidRPr="004F12DF" w:rsidRDefault="00FE7B5E" w:rsidP="00432E87">
      <w:pPr>
        <w:pStyle w:val="txt"/>
        <w:spacing w:line="240" w:lineRule="auto"/>
        <w:jc w:val="both"/>
        <w:rPr>
          <w:rFonts w:ascii="Arial" w:hAnsi="Arial" w:cs="Arial"/>
          <w:sz w:val="24"/>
          <w:szCs w:val="24"/>
        </w:rPr>
      </w:pPr>
    </w:p>
    <w:p w:rsidR="00432E87" w:rsidRPr="004F12DF"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 xml:space="preserve">Besonders Mitglieder der Kanzleileitung führen ihre LEA nicht immer vollumfänglich. Die negativen Folgen sind: </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Sie rechnen sich selbst ihre Deckungsbeiträge zu schön.</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Sie verlieren Geld, weil die nicht erfassten Zeiten oft nicht abgerechnet werden.</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lastRenderedPageBreak/>
        <w:t xml:space="preserve">Sie können den Kunden nicht ihre Aufwandszeiten nachweisen, wenn sie danach gefragt werden. </w:t>
      </w:r>
    </w:p>
    <w:p w:rsidR="00432E87" w:rsidRPr="004F12DF"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Diese Nachteile können nur durch eine lückenlose Zeiterfassung beseitigt werden.</w:t>
      </w:r>
    </w:p>
    <w:p w:rsidR="004F12DF" w:rsidRPr="004F12DF" w:rsidRDefault="004F12DF" w:rsidP="004F12DF">
      <w:pPr>
        <w:spacing w:after="0" w:line="240" w:lineRule="auto"/>
        <w:jc w:val="both"/>
        <w:rPr>
          <w:rFonts w:ascii="Arial" w:hAnsi="Arial" w:cs="Arial"/>
          <w:sz w:val="24"/>
          <w:szCs w:val="24"/>
        </w:rPr>
      </w:pPr>
    </w:p>
    <w:p w:rsidR="00C4064C" w:rsidRPr="004F12DF" w:rsidRDefault="00C4064C" w:rsidP="004F12DF">
      <w:pPr>
        <w:pStyle w:val="txt"/>
        <w:spacing w:line="240" w:lineRule="auto"/>
        <w:jc w:val="both"/>
        <w:rPr>
          <w:rFonts w:ascii="Arial" w:hAnsi="Arial" w:cs="Arial"/>
          <w:sz w:val="24"/>
          <w:szCs w:val="24"/>
        </w:rPr>
      </w:pPr>
    </w:p>
    <w:p w:rsidR="00C4064C" w:rsidRPr="004F12DF" w:rsidRDefault="00C4064C" w:rsidP="004F12DF">
      <w:pPr>
        <w:pStyle w:val="txt"/>
        <w:spacing w:line="240" w:lineRule="auto"/>
        <w:jc w:val="both"/>
        <w:rPr>
          <w:rFonts w:ascii="Arial" w:hAnsi="Arial" w:cs="Arial"/>
          <w:b/>
          <w:sz w:val="24"/>
          <w:szCs w:val="24"/>
          <w:u w:val="single"/>
        </w:rPr>
      </w:pPr>
      <w:r w:rsidRPr="004F12DF">
        <w:rPr>
          <w:rFonts w:ascii="Arial" w:hAnsi="Arial" w:cs="Arial"/>
          <w:b/>
          <w:sz w:val="24"/>
          <w:szCs w:val="24"/>
          <w:u w:val="single"/>
        </w:rPr>
        <w:t>2. Wie ist die LEA in</w:t>
      </w:r>
      <w:r w:rsidR="0009159E">
        <w:rPr>
          <w:rFonts w:ascii="Arial" w:hAnsi="Arial" w:cs="Arial"/>
          <w:b/>
          <w:sz w:val="24"/>
          <w:szCs w:val="24"/>
          <w:u w:val="single"/>
        </w:rPr>
        <w:t xml:space="preserve"> der</w:t>
      </w:r>
      <w:r w:rsidRPr="004F12DF">
        <w:rPr>
          <w:rFonts w:ascii="Arial" w:hAnsi="Arial" w:cs="Arial"/>
          <w:b/>
          <w:sz w:val="24"/>
          <w:szCs w:val="24"/>
          <w:u w:val="single"/>
        </w:rPr>
        <w:t xml:space="preserve"> Unternehmenskultur </w:t>
      </w:r>
      <w:r w:rsidR="0009159E">
        <w:rPr>
          <w:rFonts w:ascii="Arial" w:hAnsi="Arial" w:cs="Arial"/>
          <w:b/>
          <w:sz w:val="24"/>
          <w:szCs w:val="24"/>
          <w:u w:val="single"/>
        </w:rPr>
        <w:t xml:space="preserve">der Steuerkanzlei Luzius </w:t>
      </w:r>
      <w:r w:rsidRPr="004F12DF">
        <w:rPr>
          <w:rFonts w:ascii="Arial" w:hAnsi="Arial" w:cs="Arial"/>
          <w:b/>
          <w:sz w:val="24"/>
          <w:szCs w:val="24"/>
          <w:u w:val="single"/>
        </w:rPr>
        <w:t>geregelt?</w:t>
      </w:r>
    </w:p>
    <w:p w:rsidR="00C4064C" w:rsidRPr="004F12DF" w:rsidRDefault="00C4064C" w:rsidP="004F12DF">
      <w:pPr>
        <w:pStyle w:val="txt"/>
        <w:spacing w:line="240" w:lineRule="auto"/>
        <w:jc w:val="both"/>
        <w:rPr>
          <w:rFonts w:ascii="Arial" w:hAnsi="Arial" w:cs="Arial"/>
          <w:sz w:val="24"/>
          <w:szCs w:val="24"/>
        </w:rPr>
      </w:pPr>
    </w:p>
    <w:p w:rsidR="00DF1A23" w:rsidRPr="004F12DF" w:rsidRDefault="00DF1A23" w:rsidP="004F12DF">
      <w:pPr>
        <w:pStyle w:val="txt"/>
        <w:spacing w:line="240" w:lineRule="auto"/>
        <w:jc w:val="both"/>
        <w:rPr>
          <w:rFonts w:ascii="Arial" w:hAnsi="Arial" w:cs="Arial"/>
          <w:sz w:val="24"/>
          <w:szCs w:val="24"/>
        </w:rPr>
      </w:pPr>
      <w:r w:rsidRPr="004F12DF">
        <w:rPr>
          <w:rFonts w:ascii="Arial" w:hAnsi="Arial" w:cs="Arial"/>
          <w:sz w:val="24"/>
          <w:szCs w:val="24"/>
        </w:rPr>
        <w:t xml:space="preserve">Wie hat die Steuerkanzlei Luzius alles rund um die LEA geregelt? Technisch nutzen wir die Software „Eigenorganisation </w:t>
      </w:r>
      <w:proofErr w:type="spellStart"/>
      <w:r w:rsidRPr="004F12DF">
        <w:rPr>
          <w:rFonts w:ascii="Arial" w:hAnsi="Arial" w:cs="Arial"/>
          <w:sz w:val="24"/>
          <w:szCs w:val="24"/>
        </w:rPr>
        <w:t>comfort</w:t>
      </w:r>
      <w:proofErr w:type="spellEnd"/>
      <w:r w:rsidRPr="004F12DF">
        <w:rPr>
          <w:rFonts w:ascii="Arial" w:hAnsi="Arial" w:cs="Arial"/>
          <w:sz w:val="24"/>
          <w:szCs w:val="24"/>
        </w:rPr>
        <w:t>“ der DATEV, in der jedem angelegten Auftrag Zeiten zugeordnet werden. Sie ist im großen Mehrwertpaket enthalten und kostet nichts extra. Sie ist in alle wichtigen Prozesse der Kanzlei eingebunden und wir können alle Auswertungen auftragsbezogen analysieren.</w:t>
      </w:r>
    </w:p>
    <w:p w:rsidR="00FE7B5E" w:rsidRDefault="00FE7B5E" w:rsidP="004F12DF">
      <w:pPr>
        <w:pStyle w:val="txt"/>
        <w:spacing w:line="240" w:lineRule="auto"/>
        <w:jc w:val="both"/>
        <w:rPr>
          <w:rFonts w:ascii="Arial" w:hAnsi="Arial" w:cs="Arial"/>
          <w:sz w:val="24"/>
          <w:szCs w:val="24"/>
        </w:rPr>
      </w:pPr>
    </w:p>
    <w:p w:rsidR="00DF1A23" w:rsidRPr="004F12DF" w:rsidRDefault="00DF1A23" w:rsidP="004F12DF">
      <w:pPr>
        <w:pStyle w:val="txt"/>
        <w:spacing w:line="240" w:lineRule="auto"/>
        <w:jc w:val="both"/>
        <w:rPr>
          <w:rFonts w:ascii="Arial" w:hAnsi="Arial" w:cs="Arial"/>
          <w:sz w:val="24"/>
          <w:szCs w:val="24"/>
        </w:rPr>
      </w:pPr>
      <w:r w:rsidRPr="004F12DF">
        <w:rPr>
          <w:rFonts w:ascii="Arial" w:hAnsi="Arial" w:cs="Arial"/>
          <w:sz w:val="24"/>
          <w:szCs w:val="24"/>
        </w:rPr>
        <w:t xml:space="preserve">Alle Details zur Zeiterfassung haben wir in unserer Unternehmenskultur geregelt, </w:t>
      </w:r>
      <w:r w:rsidR="00FE7B5E">
        <w:rPr>
          <w:rFonts w:ascii="Arial" w:hAnsi="Arial" w:cs="Arial"/>
          <w:sz w:val="24"/>
          <w:szCs w:val="24"/>
        </w:rPr>
        <w:t xml:space="preserve">für </w:t>
      </w:r>
      <w:r w:rsidRPr="004F12DF">
        <w:rPr>
          <w:rFonts w:ascii="Arial" w:hAnsi="Arial" w:cs="Arial"/>
          <w:sz w:val="24"/>
          <w:szCs w:val="24"/>
        </w:rPr>
        <w:t xml:space="preserve">Kanzleileitung und Mitarbeiter gleichermaßen. Denn ohne eine schriftliche Regelung bleibt vieles unklar und streitanfällig. </w:t>
      </w:r>
    </w:p>
    <w:p w:rsidR="00DF1A23" w:rsidRPr="004F12DF" w:rsidRDefault="00DF1A23" w:rsidP="004F12DF">
      <w:pPr>
        <w:pStyle w:val="txt"/>
        <w:spacing w:line="240" w:lineRule="auto"/>
        <w:jc w:val="both"/>
        <w:rPr>
          <w:rFonts w:ascii="Arial" w:hAnsi="Arial" w:cs="Arial"/>
          <w:sz w:val="24"/>
          <w:szCs w:val="24"/>
        </w:rPr>
      </w:pPr>
      <w:r w:rsidRPr="004F12DF">
        <w:rPr>
          <w:rFonts w:ascii="Arial" w:hAnsi="Arial" w:cs="Arial"/>
          <w:sz w:val="24"/>
          <w:szCs w:val="24"/>
        </w:rPr>
        <w:t>Hier ein Beitrag zur Klartextkommunikation – ein Auszug aus unserer Unternehmenskultur:</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 xml:space="preserve">Leitsatz: Bei der Eingabe von Zeiten </w:t>
      </w:r>
      <w:r w:rsidRPr="004F12DF">
        <w:rPr>
          <w:rFonts w:ascii="Arial" w:hAnsi="Arial" w:cs="Arial"/>
          <w:color w:val="FF0000"/>
          <w:sz w:val="24"/>
          <w:szCs w:val="24"/>
        </w:rPr>
        <w:t>darf es keine</w:t>
      </w:r>
      <w:r w:rsidRPr="004F12DF">
        <w:rPr>
          <w:rFonts w:ascii="Arial" w:hAnsi="Arial" w:cs="Arial"/>
          <w:sz w:val="24"/>
          <w:szCs w:val="24"/>
        </w:rPr>
        <w:t xml:space="preserve"> Gefühle und Emotionen bzgl. des Kunden geben, sondern es sind einfach die echten angefallenen Zeiten richtig und vollständig zu erfassen und dem Kunden oder der Kanzlei und zuzuordnen.</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Es werden Industrieminuten erfasst, die kleinste Einheit ist 0,25 Stunden = 15 Minuten.</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 xml:space="preserve">1. Regel für die abrechenbaren Zeiten (LEA-Nr. 1 bis 8999): Alle Zeiten </w:t>
      </w:r>
      <w:r w:rsidRPr="004F12DF">
        <w:rPr>
          <w:rFonts w:ascii="Arial" w:hAnsi="Arial" w:cs="Arial"/>
          <w:color w:val="FF0000"/>
          <w:sz w:val="24"/>
          <w:szCs w:val="24"/>
        </w:rPr>
        <w:t>müssen</w:t>
      </w:r>
      <w:r w:rsidRPr="004F12DF">
        <w:rPr>
          <w:rFonts w:ascii="Arial" w:hAnsi="Arial" w:cs="Arial"/>
          <w:sz w:val="24"/>
          <w:szCs w:val="24"/>
        </w:rPr>
        <w:t xml:space="preserve"> auf abrechenbare LEA-Nummern erfasst werden.</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 xml:space="preserve">2. Regel für die nicht abrechenbaren Zeiten (LEA-Nr. 9800 bis 9999): </w:t>
      </w:r>
      <w:r w:rsidRPr="004F12DF">
        <w:rPr>
          <w:rFonts w:ascii="Arial" w:hAnsi="Arial" w:cs="Arial"/>
          <w:color w:val="FF0000"/>
          <w:sz w:val="24"/>
          <w:szCs w:val="24"/>
        </w:rPr>
        <w:t>Diese Regel hat Vorrang vor der ersten Regel.</w:t>
      </w:r>
      <w:r w:rsidRPr="004F12DF">
        <w:rPr>
          <w:rFonts w:ascii="Arial" w:hAnsi="Arial" w:cs="Arial"/>
          <w:sz w:val="24"/>
          <w:szCs w:val="24"/>
        </w:rPr>
        <w:t xml:space="preserve"> Alle Zeiten, für die der Kunde nichts kann und die er auch nicht in Auftrag geben würde bzw. die mit dem Auftrag nichts zu tun haben, </w:t>
      </w:r>
      <w:r w:rsidRPr="004F12DF">
        <w:rPr>
          <w:rFonts w:ascii="Arial" w:hAnsi="Arial" w:cs="Arial"/>
          <w:color w:val="FF0000"/>
          <w:sz w:val="24"/>
          <w:szCs w:val="24"/>
        </w:rPr>
        <w:t>müssen</w:t>
      </w:r>
      <w:r w:rsidRPr="004F12DF">
        <w:rPr>
          <w:rFonts w:ascii="Arial" w:hAnsi="Arial" w:cs="Arial"/>
          <w:sz w:val="24"/>
          <w:szCs w:val="24"/>
        </w:rPr>
        <w:t xml:space="preserve"> auf nicht abrechenbare Zeiten erfasst werden.</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 xml:space="preserve">Jeder Mitarbeiter </w:t>
      </w:r>
      <w:r w:rsidRPr="004F12DF">
        <w:rPr>
          <w:rFonts w:ascii="Arial" w:hAnsi="Arial" w:cs="Arial"/>
          <w:color w:val="FF0000"/>
          <w:sz w:val="24"/>
          <w:szCs w:val="24"/>
        </w:rPr>
        <w:t>muss</w:t>
      </w:r>
      <w:r w:rsidRPr="004F12DF">
        <w:rPr>
          <w:rFonts w:ascii="Arial" w:hAnsi="Arial" w:cs="Arial"/>
          <w:sz w:val="24"/>
          <w:szCs w:val="24"/>
        </w:rPr>
        <w:t xml:space="preserve"> täglich bis um 14 Uhr seine LEA des Vortages im Programm „Zeiten und Auslagen“ erfassen und festschreiben. </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 xml:space="preserve">Die Zeiten müssen in die Monate, Quartale oder Jahre erfasst werden, für die die jeweilige Leistung ausgeführt wurde (Ausnahme: Bescheidprüfung wird in Folgejahr erfasst). Die Zeiten für die Erstellung des Jahresabschlusses bei ER-Verträgen </w:t>
      </w:r>
      <w:r w:rsidRPr="004F12DF">
        <w:rPr>
          <w:rFonts w:ascii="Arial" w:hAnsi="Arial" w:cs="Arial"/>
          <w:color w:val="FF0000"/>
          <w:sz w:val="24"/>
          <w:szCs w:val="24"/>
        </w:rPr>
        <w:t>muss</w:t>
      </w:r>
      <w:r w:rsidRPr="004F12DF">
        <w:rPr>
          <w:rFonts w:ascii="Arial" w:hAnsi="Arial" w:cs="Arial"/>
          <w:sz w:val="24"/>
          <w:szCs w:val="24"/>
        </w:rPr>
        <w:t xml:space="preserve"> auf den Dezember oder das 4. Quartal des Jahres erfasst werden, für das der Jahresabschluss erstellt wurde.</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Für die einzelnen Verwaltungsaufträge gelten folgende Regeln für alle Mitarbeiter:</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 xml:space="preserve">9801: Kanzleiverwaltung: es </w:t>
      </w:r>
      <w:r w:rsidRPr="004F12DF">
        <w:rPr>
          <w:rFonts w:ascii="Arial" w:hAnsi="Arial" w:cs="Arial"/>
          <w:color w:val="FF0000"/>
          <w:sz w:val="24"/>
          <w:szCs w:val="24"/>
        </w:rPr>
        <w:t>dürfen maximal</w:t>
      </w:r>
      <w:r w:rsidRPr="004F12DF">
        <w:rPr>
          <w:rFonts w:ascii="Arial" w:hAnsi="Arial" w:cs="Arial"/>
          <w:sz w:val="24"/>
          <w:szCs w:val="24"/>
        </w:rPr>
        <w:t xml:space="preserve"> 0,25 Std. je Tag erfasst werden (Ausnahme: Sekretariat und Lu) An Dem Wochentag, an dem der Wochenplan erstellt wird, </w:t>
      </w:r>
      <w:r w:rsidRPr="004F12DF">
        <w:rPr>
          <w:rFonts w:ascii="Arial" w:hAnsi="Arial" w:cs="Arial"/>
          <w:color w:val="FF0000"/>
          <w:sz w:val="24"/>
          <w:szCs w:val="24"/>
        </w:rPr>
        <w:t>dürfen maximal</w:t>
      </w:r>
      <w:r w:rsidRPr="004F12DF">
        <w:rPr>
          <w:rFonts w:ascii="Arial" w:hAnsi="Arial" w:cs="Arial"/>
          <w:sz w:val="24"/>
          <w:szCs w:val="24"/>
        </w:rPr>
        <w:t xml:space="preserve"> 0,75 Std. erfasst werden. Bsp.: Alle nicht abrechenbare Zeiten, die nicht auf die Nummern 9802-9903 erfasst werden, z.B. Aufräumen Arbeitsplatz, Kaffee holen, Auftragsplanung, Wochenplanung.</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lastRenderedPageBreak/>
        <w:t>9802: Stellvertretung für andere Mitarbeiter und Lu und Gespräche mit Lu ohne Kundenbezug. Text in LEA für Stellvertretung: SV und Namenskürzel des Vertretenen, z. B. SV Lu. Text in LEA für Gespräch mit Lu ohne Kundenbezug: Lu</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9803: Projekte: längerfristige Projekte aller Art, immer mit aussagekräftigem Text erfassen. Bsp.: Einführung neue Software</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9804: DATEV/EDV: immer mit aussagekräftigem Text erfassen, Bsp.: Klärungen von Problemen mit Hard- oder Software z.B. mit netmatics oder DATEV</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9805: Berufsschule: Berufsschulzeiten der Azubis</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9806: Fort- und Weiterbildung: immer mit aussagekräftigem Text erfassen, Bsp.: Seminare, Workshops, Teamgespräche, Literatur lesen, Ideenblatt ausfüllen</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9901: Urlaubstage: 8 Std. je Tag bei einer 40 Std-Woche, siehe Regel „Urlaub und Zeitausgleich“</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9902: Betriebsausflug/Weihnachtsfeier: siehe Regel „Betriebsausflug/ Weihnachtsfeier“</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9903: Krankheit/Fehlzeiten: siehe Regel „Krankheiten“</w:t>
      </w:r>
    </w:p>
    <w:p w:rsidR="00360FCC" w:rsidRPr="004F12DF" w:rsidRDefault="00360FCC" w:rsidP="004F12DF">
      <w:pPr>
        <w:numPr>
          <w:ilvl w:val="0"/>
          <w:numId w:val="10"/>
        </w:numPr>
        <w:spacing w:after="0" w:line="240" w:lineRule="auto"/>
        <w:jc w:val="both"/>
        <w:rPr>
          <w:rFonts w:ascii="Arial" w:hAnsi="Arial" w:cs="Arial"/>
          <w:sz w:val="24"/>
          <w:szCs w:val="24"/>
        </w:rPr>
      </w:pPr>
      <w:r w:rsidRPr="004F12DF">
        <w:rPr>
          <w:rFonts w:ascii="Arial" w:hAnsi="Arial" w:cs="Arial"/>
          <w:sz w:val="24"/>
          <w:szCs w:val="24"/>
        </w:rPr>
        <w:t>Für die einzelnen Sonderleistungsaufträge gelten folgende Regeln für alle Mitarbeiter:</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 xml:space="preserve">602: Prüfungen einmalige Abrechnung: Hier </w:t>
      </w:r>
      <w:r w:rsidRPr="004F12DF">
        <w:rPr>
          <w:rFonts w:ascii="Arial" w:hAnsi="Arial" w:cs="Arial"/>
          <w:color w:val="FF0000"/>
          <w:sz w:val="24"/>
          <w:szCs w:val="24"/>
        </w:rPr>
        <w:t>müssen</w:t>
      </w:r>
      <w:r w:rsidRPr="004F12DF">
        <w:rPr>
          <w:rFonts w:ascii="Arial" w:hAnsi="Arial" w:cs="Arial"/>
          <w:sz w:val="24"/>
          <w:szCs w:val="24"/>
        </w:rPr>
        <w:t xml:space="preserve"> alle abrechenbaren Leistungen erfasst, die mit den Prüfungstätigkeiten der Dt. Rentenversicherung, USt-Sonderprüfung, LSt-Außenprüfung und Nachschauen zu tun haben. Sie werden nach Erteilung des Prüfungsberichts abgerechnet, die Rechnung wird vom Mitarbeiter vorbereitet.</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 xml:space="preserve">607: Prüfungen mtl. Abrechnung: Hier </w:t>
      </w:r>
      <w:r w:rsidRPr="004F12DF">
        <w:rPr>
          <w:rFonts w:ascii="Arial" w:hAnsi="Arial" w:cs="Arial"/>
          <w:color w:val="FF0000"/>
          <w:sz w:val="24"/>
          <w:szCs w:val="24"/>
        </w:rPr>
        <w:t>müssen</w:t>
      </w:r>
      <w:r w:rsidRPr="004F12DF">
        <w:rPr>
          <w:rFonts w:ascii="Arial" w:hAnsi="Arial" w:cs="Arial"/>
          <w:sz w:val="24"/>
          <w:szCs w:val="24"/>
        </w:rPr>
        <w:t xml:space="preserve"> alle abrechenbaren Leistungen erfasst, die mit den Prüfungstätigkeiten des Finanzamtes zu tun haben (nur große BP). Sie werden mtl. zum Monatsende von Lu abgerechnet.</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 xml:space="preserve">609: Sonderleistungen vj. Abrechnung: Hier </w:t>
      </w:r>
      <w:r w:rsidRPr="004F12DF">
        <w:rPr>
          <w:rFonts w:ascii="Arial" w:hAnsi="Arial" w:cs="Arial"/>
          <w:color w:val="FF0000"/>
          <w:sz w:val="24"/>
          <w:szCs w:val="24"/>
        </w:rPr>
        <w:t>müssen</w:t>
      </w:r>
      <w:r w:rsidRPr="004F12DF">
        <w:rPr>
          <w:rFonts w:ascii="Arial" w:hAnsi="Arial" w:cs="Arial"/>
          <w:sz w:val="24"/>
          <w:szCs w:val="24"/>
        </w:rPr>
        <w:t xml:space="preserve"> alle abrechenbare Leistungen erfasst, die nichts mit der Erstellung der Fibu, Lohn, JA, Steuern und Prüfungen zu tun haben. Sie werden vj. zum Quartalsende von Lu abgerechnet, ggf. nach Rücksprache mit dem zuständigen Mitarbeiter.</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Sonderleistungen werden je angefangener 0,5 Std. je Auftrag und Kunde erfasst. Zeiten unter 0,5 Std. werden wegen Geringfügigkeit im Abschluss oder Steuererklärungsauftrag erfasst.</w:t>
      </w:r>
    </w:p>
    <w:p w:rsidR="00360FCC" w:rsidRPr="004F12DF" w:rsidRDefault="00360FCC" w:rsidP="004F12DF">
      <w:pPr>
        <w:numPr>
          <w:ilvl w:val="1"/>
          <w:numId w:val="10"/>
        </w:numPr>
        <w:spacing w:after="0" w:line="240" w:lineRule="auto"/>
        <w:jc w:val="both"/>
        <w:rPr>
          <w:rFonts w:ascii="Arial" w:hAnsi="Arial" w:cs="Arial"/>
          <w:sz w:val="24"/>
          <w:szCs w:val="24"/>
        </w:rPr>
      </w:pPr>
      <w:r w:rsidRPr="004F12DF">
        <w:rPr>
          <w:rFonts w:ascii="Arial" w:hAnsi="Arial" w:cs="Arial"/>
          <w:sz w:val="24"/>
          <w:szCs w:val="24"/>
        </w:rPr>
        <w:t xml:space="preserve">Es </w:t>
      </w:r>
      <w:r w:rsidRPr="004F12DF">
        <w:rPr>
          <w:rFonts w:ascii="Arial" w:hAnsi="Arial" w:cs="Arial"/>
          <w:color w:val="FF0000"/>
          <w:sz w:val="24"/>
          <w:szCs w:val="24"/>
        </w:rPr>
        <w:t>muss</w:t>
      </w:r>
      <w:r w:rsidRPr="004F12DF">
        <w:rPr>
          <w:rFonts w:ascii="Arial" w:hAnsi="Arial" w:cs="Arial"/>
          <w:sz w:val="24"/>
          <w:szCs w:val="24"/>
        </w:rPr>
        <w:t xml:space="preserve"> immer ausführlich und nachvollziehbar getextet werden, damit Lu möglichst keine Rückfragen bei der Abrechnung der Honorare hat.</w:t>
      </w:r>
    </w:p>
    <w:p w:rsidR="00360FCC" w:rsidRPr="004F12DF" w:rsidRDefault="00360FCC" w:rsidP="004F12DF">
      <w:pPr>
        <w:spacing w:line="240" w:lineRule="auto"/>
        <w:jc w:val="both"/>
        <w:rPr>
          <w:rFonts w:ascii="Arial" w:hAnsi="Arial" w:cs="Arial"/>
          <w:sz w:val="24"/>
          <w:szCs w:val="24"/>
        </w:rPr>
      </w:pPr>
      <w:r w:rsidRPr="004F12DF">
        <w:rPr>
          <w:rFonts w:ascii="Arial" w:hAnsi="Arial" w:cs="Arial"/>
          <w:sz w:val="24"/>
          <w:szCs w:val="24"/>
        </w:rPr>
        <w:t xml:space="preserve">Gründe: </w:t>
      </w:r>
    </w:p>
    <w:p w:rsidR="00360FCC" w:rsidRDefault="00360FCC" w:rsidP="004F12DF">
      <w:pPr>
        <w:spacing w:line="240" w:lineRule="auto"/>
        <w:jc w:val="both"/>
        <w:rPr>
          <w:rFonts w:ascii="Arial" w:hAnsi="Arial" w:cs="Arial"/>
          <w:sz w:val="24"/>
          <w:szCs w:val="24"/>
        </w:rPr>
      </w:pPr>
      <w:r w:rsidRPr="004F12DF">
        <w:rPr>
          <w:rFonts w:ascii="Arial" w:hAnsi="Arial" w:cs="Arial"/>
          <w:sz w:val="24"/>
          <w:szCs w:val="24"/>
        </w:rPr>
        <w:t>Eine tägliche Leistungserfassung ist wichtig für die korrekte Rechnungsschreibung und die Kalkulation von Lu. Helfende Mitarbeiter erhalten auch Umsatzanteile von anderen Mitarbeitern, was fair ist.</w:t>
      </w:r>
    </w:p>
    <w:p w:rsidR="004F12DF" w:rsidRPr="004F12DF" w:rsidRDefault="004F12DF" w:rsidP="004F12DF">
      <w:pPr>
        <w:spacing w:line="240" w:lineRule="auto"/>
        <w:jc w:val="both"/>
        <w:rPr>
          <w:rFonts w:ascii="Arial" w:hAnsi="Arial" w:cs="Arial"/>
          <w:sz w:val="24"/>
          <w:szCs w:val="24"/>
        </w:rPr>
      </w:pPr>
    </w:p>
    <w:p w:rsidR="00DF1A23" w:rsidRDefault="00DF1A23" w:rsidP="004F12DF">
      <w:pPr>
        <w:pStyle w:val="txt"/>
        <w:spacing w:line="240" w:lineRule="auto"/>
        <w:jc w:val="both"/>
        <w:rPr>
          <w:rFonts w:ascii="Arial" w:hAnsi="Arial" w:cs="Arial"/>
          <w:sz w:val="24"/>
          <w:szCs w:val="24"/>
        </w:rPr>
      </w:pPr>
      <w:r w:rsidRPr="004F12DF">
        <w:rPr>
          <w:rFonts w:ascii="Arial" w:hAnsi="Arial" w:cs="Arial"/>
          <w:sz w:val="24"/>
          <w:szCs w:val="24"/>
        </w:rPr>
        <w:lastRenderedPageBreak/>
        <w:t>Sie können die Zeiterfassung in Ihrer Kanzlei natürlich anders regeln. Hauptsache, sie ist schriftlich geregelt, und zwar im Detail. Ebenso wichtig ist es, dass Sie die Regeln für die Zeiterfassung mit allen Mitarbeitern diskutiert und zusammen im Team beschlossen haben. Das fördert die Akzeptanz und das Teamverständnis und letztendlich verbessert sich das Betriebsklima.</w:t>
      </w:r>
    </w:p>
    <w:p w:rsidR="00407F5C" w:rsidRDefault="00407F5C" w:rsidP="004F12DF">
      <w:pPr>
        <w:pStyle w:val="txt"/>
        <w:spacing w:line="240" w:lineRule="auto"/>
        <w:jc w:val="both"/>
        <w:rPr>
          <w:rFonts w:ascii="Arial" w:hAnsi="Arial" w:cs="Arial"/>
          <w:sz w:val="24"/>
          <w:szCs w:val="24"/>
        </w:rPr>
      </w:pPr>
    </w:p>
    <w:p w:rsidR="006E2E4A" w:rsidRPr="004F12DF" w:rsidRDefault="006E2E4A" w:rsidP="004F12DF">
      <w:pPr>
        <w:spacing w:after="0" w:line="240" w:lineRule="auto"/>
        <w:jc w:val="both"/>
        <w:rPr>
          <w:rFonts w:ascii="Arial" w:hAnsi="Arial" w:cs="Arial"/>
          <w:sz w:val="24"/>
          <w:szCs w:val="24"/>
        </w:rPr>
      </w:pPr>
    </w:p>
    <w:p w:rsidR="005C3D59" w:rsidRPr="004F12DF" w:rsidRDefault="00197DCE" w:rsidP="004F12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4F12DF">
        <w:rPr>
          <w:rFonts w:ascii="Arial" w:eastAsia="Times New Roman" w:hAnsi="Arial" w:cs="Arial"/>
          <w:b/>
          <w:bCs/>
          <w:color w:val="000000"/>
          <w:sz w:val="24"/>
          <w:szCs w:val="24"/>
          <w:u w:val="single"/>
          <w:lang w:eastAsia="de-DE"/>
        </w:rPr>
        <w:t>Kurz-</w:t>
      </w:r>
      <w:r w:rsidR="005C3D59" w:rsidRPr="004F12DF">
        <w:rPr>
          <w:rFonts w:ascii="Arial" w:eastAsia="Times New Roman" w:hAnsi="Arial" w:cs="Arial"/>
          <w:b/>
          <w:bCs/>
          <w:color w:val="000000"/>
          <w:sz w:val="24"/>
          <w:szCs w:val="24"/>
          <w:u w:val="single"/>
          <w:lang w:eastAsia="de-DE"/>
        </w:rPr>
        <w:t>Zusammenfassung</w:t>
      </w:r>
    </w:p>
    <w:p w:rsidR="000E0437" w:rsidRPr="004F12DF" w:rsidRDefault="000E0437" w:rsidP="004F12DF">
      <w:pPr>
        <w:spacing w:after="0" w:line="240" w:lineRule="auto"/>
        <w:jc w:val="both"/>
        <w:rPr>
          <w:rFonts w:ascii="Arial" w:eastAsia="Times New Roman" w:hAnsi="Arial" w:cs="Arial"/>
          <w:color w:val="000000"/>
          <w:sz w:val="24"/>
          <w:szCs w:val="24"/>
          <w:lang w:eastAsia="de-DE"/>
        </w:rPr>
      </w:pPr>
    </w:p>
    <w:p w:rsidR="00B368BF" w:rsidRPr="004F12DF" w:rsidRDefault="00B368BF" w:rsidP="00B368BF">
      <w:pPr>
        <w:spacing w:after="0" w:line="240" w:lineRule="auto"/>
        <w:jc w:val="both"/>
        <w:rPr>
          <w:rFonts w:ascii="Arial" w:hAnsi="Arial" w:cs="Arial"/>
          <w:sz w:val="24"/>
          <w:szCs w:val="24"/>
        </w:rPr>
      </w:pPr>
      <w:r w:rsidRPr="004F12DF">
        <w:rPr>
          <w:rFonts w:ascii="Arial" w:hAnsi="Arial" w:cs="Arial"/>
          <w:sz w:val="24"/>
          <w:szCs w:val="24"/>
        </w:rPr>
        <w:t xml:space="preserve">1. Wie sehen die Grundlagen der LEA </w:t>
      </w:r>
      <w:r>
        <w:rPr>
          <w:rFonts w:ascii="Arial" w:hAnsi="Arial" w:cs="Arial"/>
          <w:sz w:val="24"/>
          <w:szCs w:val="24"/>
        </w:rPr>
        <w:t xml:space="preserve">in der Steuerkanzlei Luzius </w:t>
      </w:r>
      <w:r w:rsidRPr="004F12DF">
        <w:rPr>
          <w:rFonts w:ascii="Arial" w:hAnsi="Arial" w:cs="Arial"/>
          <w:sz w:val="24"/>
          <w:szCs w:val="24"/>
        </w:rPr>
        <w:t>aus?</w:t>
      </w:r>
    </w:p>
    <w:p w:rsidR="00B368BF" w:rsidRDefault="00B368BF" w:rsidP="00B368BF">
      <w:pPr>
        <w:spacing w:after="0" w:line="240" w:lineRule="auto"/>
        <w:jc w:val="both"/>
        <w:rPr>
          <w:rFonts w:ascii="Arial" w:eastAsia="Times New Roman" w:hAnsi="Arial" w:cs="Arial"/>
          <w:color w:val="000000"/>
          <w:sz w:val="24"/>
          <w:szCs w:val="24"/>
          <w:lang w:eastAsia="de-DE"/>
        </w:rPr>
      </w:pPr>
    </w:p>
    <w:p w:rsidR="00B368BF" w:rsidRPr="004F12DF" w:rsidRDefault="00B368BF" w:rsidP="00B368BF">
      <w:pPr>
        <w:spacing w:after="0" w:line="240" w:lineRule="auto"/>
        <w:jc w:val="both"/>
        <w:rPr>
          <w:rFonts w:ascii="Arial" w:hAnsi="Arial" w:cs="Arial"/>
          <w:sz w:val="24"/>
          <w:szCs w:val="24"/>
        </w:rPr>
      </w:pPr>
      <w:r>
        <w:rPr>
          <w:rFonts w:ascii="Arial" w:hAnsi="Arial" w:cs="Arial"/>
          <w:sz w:val="24"/>
          <w:szCs w:val="24"/>
        </w:rPr>
        <w:t>A</w:t>
      </w:r>
      <w:r w:rsidRPr="004F12DF">
        <w:rPr>
          <w:rFonts w:ascii="Arial" w:hAnsi="Arial" w:cs="Arial"/>
          <w:sz w:val="24"/>
          <w:szCs w:val="24"/>
        </w:rPr>
        <w:t xml:space="preserve">lle Mitarbeiter und die gesamte Kanzleileitung </w:t>
      </w:r>
      <w:r>
        <w:rPr>
          <w:rFonts w:ascii="Arial" w:hAnsi="Arial" w:cs="Arial"/>
          <w:sz w:val="24"/>
          <w:szCs w:val="24"/>
        </w:rPr>
        <w:t xml:space="preserve">führen </w:t>
      </w:r>
      <w:r w:rsidRPr="004F12DF">
        <w:rPr>
          <w:rFonts w:ascii="Arial" w:hAnsi="Arial" w:cs="Arial"/>
          <w:sz w:val="24"/>
          <w:szCs w:val="24"/>
        </w:rPr>
        <w:t xml:space="preserve">täglich </w:t>
      </w:r>
      <w:r>
        <w:rPr>
          <w:rFonts w:ascii="Arial" w:hAnsi="Arial" w:cs="Arial"/>
          <w:sz w:val="24"/>
          <w:szCs w:val="24"/>
        </w:rPr>
        <w:t>und vollständig die LEA</w:t>
      </w:r>
    </w:p>
    <w:p w:rsidR="00B368BF" w:rsidRPr="004F12DF" w:rsidRDefault="00B368BF" w:rsidP="00B368BF">
      <w:pPr>
        <w:spacing w:after="0" w:line="240" w:lineRule="auto"/>
        <w:jc w:val="both"/>
        <w:rPr>
          <w:rFonts w:ascii="Arial" w:eastAsia="Times New Roman" w:hAnsi="Arial" w:cs="Arial"/>
          <w:color w:val="000000"/>
          <w:sz w:val="24"/>
          <w:szCs w:val="24"/>
          <w:lang w:eastAsia="de-DE"/>
        </w:rPr>
      </w:pPr>
    </w:p>
    <w:p w:rsidR="00B368BF" w:rsidRPr="0009159E" w:rsidRDefault="00B368BF" w:rsidP="00B368BF">
      <w:pPr>
        <w:pStyle w:val="txt"/>
        <w:spacing w:line="240" w:lineRule="auto"/>
        <w:jc w:val="both"/>
        <w:rPr>
          <w:rFonts w:ascii="Arial" w:hAnsi="Arial" w:cs="Arial"/>
          <w:sz w:val="24"/>
          <w:szCs w:val="24"/>
        </w:rPr>
      </w:pPr>
      <w:r w:rsidRPr="0009159E">
        <w:rPr>
          <w:rFonts w:ascii="Arial" w:hAnsi="Arial" w:cs="Arial"/>
          <w:sz w:val="24"/>
          <w:szCs w:val="24"/>
        </w:rPr>
        <w:t>2. Wie ist die LEA in der Unternehmenskultur der Steuerkanzlei Luzius geregelt?</w:t>
      </w:r>
    </w:p>
    <w:p w:rsidR="00B368BF" w:rsidRDefault="00B368BF" w:rsidP="004F12DF">
      <w:pPr>
        <w:spacing w:after="0" w:line="240" w:lineRule="auto"/>
        <w:jc w:val="both"/>
        <w:rPr>
          <w:rFonts w:ascii="Arial" w:hAnsi="Arial" w:cs="Arial"/>
          <w:sz w:val="24"/>
          <w:szCs w:val="24"/>
        </w:rPr>
      </w:pPr>
    </w:p>
    <w:p w:rsidR="00514633" w:rsidRPr="004F12DF" w:rsidRDefault="00B368BF" w:rsidP="00514633">
      <w:pPr>
        <w:spacing w:after="0" w:line="240" w:lineRule="auto"/>
        <w:jc w:val="both"/>
        <w:rPr>
          <w:rFonts w:ascii="Arial" w:hAnsi="Arial" w:cs="Arial"/>
          <w:sz w:val="24"/>
          <w:szCs w:val="24"/>
        </w:rPr>
      </w:pPr>
      <w:r>
        <w:rPr>
          <w:rFonts w:ascii="Arial" w:hAnsi="Arial" w:cs="Arial"/>
          <w:sz w:val="24"/>
          <w:szCs w:val="24"/>
        </w:rPr>
        <w:t>Es werden klare Regeln in der Unternehmenskultur vereinbart, an die sich Kanzleileitung und Mitarbeiter halten müssen</w:t>
      </w:r>
      <w:r w:rsidR="00514633">
        <w:rPr>
          <w:rFonts w:ascii="Arial" w:hAnsi="Arial" w:cs="Arial"/>
          <w:sz w:val="24"/>
          <w:szCs w:val="24"/>
        </w:rPr>
        <w:t xml:space="preserve">. </w:t>
      </w:r>
      <w:r w:rsidR="00514633" w:rsidRPr="004F12DF">
        <w:rPr>
          <w:rFonts w:ascii="Arial" w:hAnsi="Arial" w:cs="Arial"/>
          <w:sz w:val="24"/>
          <w:szCs w:val="24"/>
        </w:rPr>
        <w:t>Eine vollumfängliche Zeiterfassung ist die Grundlage für die gesamte Honorarpolitik und das Urlaubs- und Überstundenmanagement.</w:t>
      </w:r>
    </w:p>
    <w:p w:rsidR="00B368BF" w:rsidRDefault="00B368BF" w:rsidP="004F12DF">
      <w:pPr>
        <w:spacing w:after="0" w:line="240" w:lineRule="auto"/>
        <w:jc w:val="both"/>
        <w:rPr>
          <w:rFonts w:ascii="Arial" w:hAnsi="Arial" w:cs="Arial"/>
          <w:sz w:val="24"/>
          <w:szCs w:val="24"/>
        </w:rPr>
      </w:pPr>
    </w:p>
    <w:p w:rsidR="00B7473C" w:rsidRDefault="00B7473C" w:rsidP="004F12DF">
      <w:pPr>
        <w:spacing w:after="0" w:line="240" w:lineRule="auto"/>
        <w:jc w:val="both"/>
        <w:rPr>
          <w:rFonts w:ascii="Arial" w:hAnsi="Arial" w:cs="Arial"/>
          <w:sz w:val="24"/>
          <w:szCs w:val="24"/>
        </w:rPr>
      </w:pPr>
    </w:p>
    <w:p w:rsidR="000141A3" w:rsidRPr="004F12DF" w:rsidRDefault="000141A3" w:rsidP="004F12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4F12DF">
        <w:rPr>
          <w:rFonts w:ascii="Arial" w:eastAsia="Times New Roman" w:hAnsi="Arial" w:cs="Arial"/>
          <w:b/>
          <w:color w:val="000000"/>
          <w:sz w:val="24"/>
          <w:szCs w:val="24"/>
          <w:u w:val="single"/>
          <w:lang w:eastAsia="de-DE"/>
        </w:rPr>
        <w:t xml:space="preserve">Umsetzung </w:t>
      </w:r>
      <w:r w:rsidR="00380068" w:rsidRPr="004F12DF">
        <w:rPr>
          <w:rFonts w:ascii="Arial" w:eastAsia="Times New Roman" w:hAnsi="Arial" w:cs="Arial"/>
          <w:b/>
          <w:color w:val="000000"/>
          <w:sz w:val="24"/>
          <w:szCs w:val="24"/>
          <w:u w:val="single"/>
          <w:lang w:eastAsia="de-DE"/>
        </w:rPr>
        <w:t>in Ihrer Kanzlei</w:t>
      </w:r>
      <w:r w:rsidR="00A2532F" w:rsidRPr="004F12DF">
        <w:rPr>
          <w:rFonts w:ascii="Arial" w:eastAsia="Times New Roman" w:hAnsi="Arial" w:cs="Arial"/>
          <w:b/>
          <w:color w:val="000000"/>
          <w:sz w:val="24"/>
          <w:szCs w:val="24"/>
          <w:u w:val="single"/>
          <w:lang w:eastAsia="de-DE"/>
        </w:rPr>
        <w:t xml:space="preserve"> (siehe </w:t>
      </w:r>
      <w:r w:rsidR="00D93A32" w:rsidRPr="004F12DF">
        <w:rPr>
          <w:rFonts w:ascii="Arial" w:eastAsia="Times New Roman" w:hAnsi="Arial" w:cs="Arial"/>
          <w:b/>
          <w:color w:val="000000"/>
          <w:sz w:val="24"/>
          <w:szCs w:val="24"/>
          <w:u w:val="single"/>
          <w:lang w:eastAsia="de-DE"/>
        </w:rPr>
        <w:t xml:space="preserve">unten im </w:t>
      </w:r>
      <w:r w:rsidR="00A2532F" w:rsidRPr="004F12DF">
        <w:rPr>
          <w:rFonts w:ascii="Arial" w:eastAsia="Times New Roman" w:hAnsi="Arial" w:cs="Arial"/>
          <w:b/>
          <w:color w:val="000000"/>
          <w:sz w:val="24"/>
          <w:szCs w:val="24"/>
          <w:u w:val="single"/>
          <w:lang w:eastAsia="de-DE"/>
        </w:rPr>
        <w:t>Downloadbereich)</w:t>
      </w:r>
    </w:p>
    <w:p w:rsidR="000141A3" w:rsidRPr="004F12DF" w:rsidRDefault="000141A3" w:rsidP="004F12DF">
      <w:pPr>
        <w:spacing w:after="0" w:line="240" w:lineRule="auto"/>
        <w:jc w:val="both"/>
        <w:rPr>
          <w:rFonts w:ascii="Arial" w:eastAsia="Times New Roman" w:hAnsi="Arial" w:cs="Arial"/>
          <w:color w:val="000000"/>
          <w:sz w:val="24"/>
          <w:szCs w:val="24"/>
          <w:lang w:eastAsia="de-DE"/>
        </w:rPr>
      </w:pPr>
    </w:p>
    <w:p w:rsidR="00F717E0" w:rsidRPr="004F12DF" w:rsidRDefault="000141A3" w:rsidP="004F12DF">
      <w:pPr>
        <w:spacing w:after="0" w:line="240" w:lineRule="auto"/>
        <w:jc w:val="both"/>
        <w:rPr>
          <w:rFonts w:ascii="Arial" w:eastAsia="Times New Roman" w:hAnsi="Arial" w:cs="Arial"/>
          <w:color w:val="000000"/>
          <w:sz w:val="24"/>
          <w:szCs w:val="24"/>
          <w:lang w:eastAsia="de-DE"/>
        </w:rPr>
      </w:pPr>
      <w:r w:rsidRPr="004F12DF">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4F12DF">
        <w:rPr>
          <w:rFonts w:ascii="Arial" w:eastAsia="Times New Roman" w:hAnsi="Arial" w:cs="Arial"/>
          <w:color w:val="000000"/>
          <w:sz w:val="24"/>
          <w:szCs w:val="24"/>
          <w:lang w:eastAsia="de-DE"/>
        </w:rPr>
        <w:t>zur Umsetzung der Inhalte dieses</w:t>
      </w:r>
      <w:r w:rsidRPr="004F12DF">
        <w:rPr>
          <w:rFonts w:ascii="Arial" w:eastAsia="Times New Roman" w:hAnsi="Arial" w:cs="Arial"/>
          <w:color w:val="000000"/>
          <w:sz w:val="24"/>
          <w:szCs w:val="24"/>
          <w:lang w:eastAsia="de-DE"/>
        </w:rPr>
        <w:t xml:space="preserve"> Video</w:t>
      </w:r>
      <w:r w:rsidR="00F717E0" w:rsidRPr="004F12DF">
        <w:rPr>
          <w:rFonts w:ascii="Arial" w:eastAsia="Times New Roman" w:hAnsi="Arial" w:cs="Arial"/>
          <w:color w:val="000000"/>
          <w:sz w:val="24"/>
          <w:szCs w:val="24"/>
          <w:lang w:eastAsia="de-DE"/>
        </w:rPr>
        <w:t>s.</w:t>
      </w:r>
      <w:r w:rsidR="00DE728A" w:rsidRPr="004F12DF">
        <w:rPr>
          <w:rFonts w:ascii="Arial" w:eastAsia="Times New Roman" w:hAnsi="Arial" w:cs="Arial"/>
          <w:color w:val="000000"/>
          <w:sz w:val="24"/>
          <w:szCs w:val="24"/>
          <w:lang w:eastAsia="de-DE"/>
        </w:rPr>
        <w:t xml:space="preserve"> </w:t>
      </w:r>
      <w:r w:rsidR="00F717E0" w:rsidRPr="004F12DF">
        <w:rPr>
          <w:rFonts w:ascii="Arial" w:eastAsia="Times New Roman" w:hAnsi="Arial" w:cs="Arial"/>
          <w:color w:val="000000"/>
          <w:sz w:val="24"/>
          <w:szCs w:val="24"/>
          <w:lang w:eastAsia="de-DE"/>
        </w:rPr>
        <w:t>Je mehr Ideen und Maßnahmen Sie in Ihrer Kanzlei umsetzen, desto erfolgreicher werden Sie!</w:t>
      </w:r>
    </w:p>
    <w:p w:rsidR="00EC6BCA" w:rsidRPr="004F12DF" w:rsidRDefault="00EC6BCA" w:rsidP="004F12DF">
      <w:pPr>
        <w:spacing w:after="0" w:line="240" w:lineRule="auto"/>
        <w:jc w:val="both"/>
        <w:rPr>
          <w:rFonts w:ascii="Arial" w:eastAsia="Times New Roman" w:hAnsi="Arial" w:cs="Arial"/>
          <w:color w:val="000000"/>
          <w:sz w:val="24"/>
          <w:szCs w:val="24"/>
          <w:lang w:eastAsia="de-DE"/>
        </w:rPr>
      </w:pPr>
    </w:p>
    <w:p w:rsidR="00EC6BCA" w:rsidRPr="004F12DF" w:rsidRDefault="00EC6BCA" w:rsidP="004F12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4F12DF">
        <w:rPr>
          <w:rFonts w:ascii="Arial" w:eastAsia="Times New Roman" w:hAnsi="Arial" w:cs="Arial"/>
          <w:b/>
          <w:bCs/>
          <w:color w:val="000000"/>
          <w:sz w:val="24"/>
          <w:szCs w:val="24"/>
          <w:u w:val="single"/>
          <w:lang w:eastAsia="de-DE"/>
        </w:rPr>
        <w:t>Verabschiedung</w:t>
      </w:r>
    </w:p>
    <w:p w:rsidR="00EC6BCA" w:rsidRPr="004F12DF" w:rsidRDefault="00EC6BCA" w:rsidP="004F12DF">
      <w:pPr>
        <w:spacing w:after="0" w:line="240" w:lineRule="auto"/>
        <w:jc w:val="both"/>
        <w:rPr>
          <w:rFonts w:ascii="Arial" w:eastAsia="Times New Roman" w:hAnsi="Arial" w:cs="Arial"/>
          <w:color w:val="000000"/>
          <w:sz w:val="24"/>
          <w:szCs w:val="24"/>
          <w:lang w:eastAsia="de-DE"/>
        </w:rPr>
      </w:pPr>
    </w:p>
    <w:p w:rsidR="00A2532F" w:rsidRPr="004F12DF" w:rsidRDefault="00EC6BCA" w:rsidP="004F12DF">
      <w:pPr>
        <w:spacing w:after="0" w:line="240" w:lineRule="auto"/>
        <w:jc w:val="both"/>
        <w:rPr>
          <w:rFonts w:ascii="Arial" w:eastAsia="Times New Roman" w:hAnsi="Arial" w:cs="Arial"/>
          <w:color w:val="000000"/>
          <w:sz w:val="24"/>
          <w:szCs w:val="24"/>
          <w:lang w:eastAsia="de-DE"/>
        </w:rPr>
      </w:pPr>
      <w:r w:rsidRPr="004F12DF">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4F12DF">
        <w:rPr>
          <w:rFonts w:ascii="Arial" w:eastAsia="Times New Roman" w:hAnsi="Arial" w:cs="Arial"/>
          <w:color w:val="000000"/>
          <w:sz w:val="24"/>
          <w:szCs w:val="24"/>
          <w:lang w:eastAsia="de-DE"/>
        </w:rPr>
        <w:t xml:space="preserve">schon </w:t>
      </w:r>
      <w:r w:rsidRPr="004F12DF">
        <w:rPr>
          <w:rFonts w:ascii="Arial" w:eastAsia="Times New Roman" w:hAnsi="Arial" w:cs="Arial"/>
          <w:color w:val="000000"/>
          <w:sz w:val="24"/>
          <w:szCs w:val="24"/>
          <w:lang w:eastAsia="de-DE"/>
        </w:rPr>
        <w:t xml:space="preserve">in der nächsten Woche um! Es lohnt sich! Und denken Sie immer daran: </w:t>
      </w:r>
    </w:p>
    <w:p w:rsidR="001B0C36" w:rsidRPr="004F12DF" w:rsidRDefault="001B0C36" w:rsidP="004F12DF">
      <w:pPr>
        <w:spacing w:after="0" w:line="240" w:lineRule="auto"/>
        <w:jc w:val="both"/>
        <w:rPr>
          <w:rFonts w:ascii="Arial" w:eastAsia="Times New Roman" w:hAnsi="Arial" w:cs="Arial"/>
          <w:color w:val="000000"/>
          <w:sz w:val="24"/>
          <w:szCs w:val="24"/>
          <w:lang w:eastAsia="de-DE"/>
        </w:rPr>
      </w:pPr>
    </w:p>
    <w:p w:rsidR="00A2532F" w:rsidRPr="004F12DF" w:rsidRDefault="00EC6BCA" w:rsidP="004F12DF">
      <w:pPr>
        <w:spacing w:after="0" w:line="240" w:lineRule="auto"/>
        <w:jc w:val="center"/>
        <w:rPr>
          <w:rFonts w:ascii="Arial" w:eastAsia="Times New Roman" w:hAnsi="Arial" w:cs="Arial"/>
          <w:color w:val="FFFFFF" w:themeColor="background1"/>
          <w:sz w:val="24"/>
          <w:szCs w:val="24"/>
          <w:lang w:eastAsia="de-DE"/>
        </w:rPr>
      </w:pPr>
      <w:r w:rsidRPr="004F12DF">
        <w:rPr>
          <w:rFonts w:ascii="Arial" w:eastAsia="Times New Roman" w:hAnsi="Arial" w:cs="Arial"/>
          <w:color w:val="FFFFFF" w:themeColor="background1"/>
          <w:sz w:val="24"/>
          <w:szCs w:val="24"/>
          <w:highlight w:val="darkGreen"/>
          <w:lang w:eastAsia="de-DE"/>
        </w:rPr>
        <w:t>Weniger Worte, mehr Transporte!</w:t>
      </w:r>
    </w:p>
    <w:p w:rsidR="00EC6BCA" w:rsidRPr="004F12DF" w:rsidRDefault="00EC6BCA" w:rsidP="004F12DF">
      <w:pPr>
        <w:spacing w:after="0" w:line="240" w:lineRule="auto"/>
        <w:jc w:val="center"/>
        <w:rPr>
          <w:rFonts w:ascii="Arial" w:eastAsia="Times New Roman" w:hAnsi="Arial" w:cs="Arial"/>
          <w:color w:val="000000"/>
          <w:sz w:val="24"/>
          <w:szCs w:val="24"/>
          <w:lang w:eastAsia="de-DE"/>
        </w:rPr>
      </w:pPr>
      <w:r w:rsidRPr="004F12DF">
        <w:rPr>
          <w:rFonts w:ascii="Arial" w:eastAsia="Times New Roman" w:hAnsi="Arial" w:cs="Arial"/>
          <w:color w:val="000000"/>
          <w:sz w:val="24"/>
          <w:szCs w:val="24"/>
          <w:lang w:eastAsia="de-DE"/>
        </w:rPr>
        <w:t>Ihr Patrik Luzius</w:t>
      </w:r>
    </w:p>
    <w:p w:rsidR="00EC6BCA" w:rsidRPr="004F12DF" w:rsidRDefault="00EC6BCA" w:rsidP="004F12DF">
      <w:pPr>
        <w:spacing w:after="0" w:line="240" w:lineRule="auto"/>
        <w:jc w:val="both"/>
        <w:rPr>
          <w:rFonts w:ascii="Arial" w:eastAsia="Times New Roman" w:hAnsi="Arial" w:cs="Arial"/>
          <w:color w:val="000000"/>
          <w:sz w:val="24"/>
          <w:szCs w:val="24"/>
          <w:lang w:eastAsia="de-DE"/>
        </w:rPr>
      </w:pPr>
    </w:p>
    <w:p w:rsidR="00EC6BCA" w:rsidRPr="004F12DF" w:rsidRDefault="00EC6BCA" w:rsidP="004F12DF">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4F12DF" w:rsidRDefault="00EC6BCA" w:rsidP="004F12DF">
      <w:pPr>
        <w:spacing w:after="0" w:line="240" w:lineRule="auto"/>
        <w:jc w:val="both"/>
        <w:rPr>
          <w:rFonts w:ascii="Arial" w:eastAsia="Times New Roman" w:hAnsi="Arial" w:cs="Arial"/>
          <w:color w:val="000000"/>
          <w:sz w:val="24"/>
          <w:szCs w:val="24"/>
          <w:lang w:eastAsia="de-DE"/>
        </w:rPr>
      </w:pPr>
    </w:p>
    <w:p w:rsidR="00EC6BCA" w:rsidRDefault="00EC6BCA" w:rsidP="004F12DF">
      <w:pPr>
        <w:jc w:val="both"/>
        <w:rPr>
          <w:rFonts w:ascii="Arial" w:hAnsi="Arial" w:cs="Arial"/>
          <w:sz w:val="24"/>
          <w:szCs w:val="24"/>
        </w:rPr>
      </w:pPr>
    </w:p>
    <w:p w:rsidR="00B7473C" w:rsidRDefault="00B7473C" w:rsidP="004F12DF">
      <w:pPr>
        <w:jc w:val="both"/>
        <w:rPr>
          <w:rFonts w:ascii="Arial" w:hAnsi="Arial" w:cs="Arial"/>
          <w:sz w:val="24"/>
          <w:szCs w:val="24"/>
        </w:rPr>
      </w:pPr>
    </w:p>
    <w:p w:rsidR="00B7473C" w:rsidRDefault="00B7473C" w:rsidP="004F12DF">
      <w:pPr>
        <w:jc w:val="both"/>
        <w:rPr>
          <w:rFonts w:ascii="Arial" w:hAnsi="Arial" w:cs="Arial"/>
          <w:sz w:val="24"/>
          <w:szCs w:val="24"/>
        </w:rPr>
      </w:pPr>
    </w:p>
    <w:p w:rsidR="00B7473C" w:rsidRPr="004F12DF" w:rsidRDefault="00B7473C" w:rsidP="004F12DF">
      <w:pPr>
        <w:jc w:val="both"/>
        <w:rPr>
          <w:rFonts w:ascii="Arial" w:hAnsi="Arial" w:cs="Arial"/>
          <w:sz w:val="24"/>
          <w:szCs w:val="24"/>
        </w:rPr>
      </w:pPr>
      <w:bookmarkStart w:id="0" w:name="_GoBack"/>
      <w:bookmarkEnd w:id="0"/>
    </w:p>
    <w:p w:rsidR="00A002B7" w:rsidRPr="004F12DF" w:rsidRDefault="00A002B7" w:rsidP="004F12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4F12DF">
        <w:rPr>
          <w:rFonts w:ascii="Arial" w:eastAsia="Times New Roman" w:hAnsi="Arial" w:cs="Arial"/>
          <w:b/>
          <w:bCs/>
          <w:color w:val="000000"/>
          <w:sz w:val="24"/>
          <w:szCs w:val="24"/>
          <w:u w:val="single"/>
          <w:lang w:eastAsia="de-DE"/>
        </w:rPr>
        <w:lastRenderedPageBreak/>
        <w:t>Downloadbereich</w:t>
      </w:r>
    </w:p>
    <w:p w:rsidR="00A002B7" w:rsidRPr="004F12DF" w:rsidRDefault="00A002B7" w:rsidP="004F12DF">
      <w:pPr>
        <w:jc w:val="both"/>
        <w:rPr>
          <w:rFonts w:ascii="Arial" w:hAnsi="Arial" w:cs="Arial"/>
          <w:sz w:val="24"/>
          <w:szCs w:val="24"/>
        </w:rPr>
      </w:pPr>
    </w:p>
    <w:p w:rsidR="00127604" w:rsidRPr="004F12DF" w:rsidRDefault="00127604" w:rsidP="004F12DF">
      <w:pPr>
        <w:jc w:val="both"/>
        <w:rPr>
          <w:rFonts w:ascii="Arial" w:eastAsia="Times New Roman" w:hAnsi="Arial" w:cs="Arial"/>
          <w:color w:val="000000"/>
          <w:sz w:val="24"/>
          <w:szCs w:val="24"/>
          <w:lang w:eastAsia="de-DE"/>
        </w:rPr>
      </w:pPr>
      <w:r w:rsidRPr="004F12DF">
        <w:rPr>
          <w:rFonts w:ascii="Arial" w:hAnsi="Arial" w:cs="Arial"/>
          <w:sz w:val="24"/>
          <w:szCs w:val="24"/>
        </w:rPr>
        <w:t xml:space="preserve">Ihr </w:t>
      </w:r>
      <w:r w:rsidRPr="004F12DF">
        <w:rPr>
          <w:rFonts w:ascii="Arial" w:eastAsia="Times New Roman" w:hAnsi="Arial" w:cs="Arial"/>
          <w:color w:val="000000"/>
          <w:sz w:val="24"/>
          <w:szCs w:val="24"/>
          <w:lang w:eastAsia="de-DE"/>
        </w:rPr>
        <w:t>Umsetzungsplan (</w:t>
      </w:r>
      <w:proofErr w:type="spellStart"/>
      <w:r w:rsidRPr="004F12DF">
        <w:rPr>
          <w:rFonts w:ascii="Arial" w:eastAsia="Times New Roman" w:hAnsi="Arial" w:cs="Arial"/>
          <w:color w:val="000000"/>
          <w:sz w:val="24"/>
          <w:szCs w:val="24"/>
          <w:lang w:eastAsia="de-DE"/>
        </w:rPr>
        <w:t>To</w:t>
      </w:r>
      <w:proofErr w:type="spellEnd"/>
      <w:r w:rsidRPr="004F12DF">
        <w:rPr>
          <w:rFonts w:ascii="Arial" w:eastAsia="Times New Roman" w:hAnsi="Arial" w:cs="Arial"/>
          <w:color w:val="000000"/>
          <w:sz w:val="24"/>
          <w:szCs w:val="24"/>
          <w:lang w:eastAsia="de-DE"/>
        </w:rPr>
        <w:t>-Do-Liste) als Excel-Datei</w:t>
      </w:r>
    </w:p>
    <w:p w:rsidR="001035B7" w:rsidRPr="004F12DF" w:rsidRDefault="00127604" w:rsidP="004F12DF">
      <w:pPr>
        <w:jc w:val="both"/>
        <w:rPr>
          <w:rFonts w:ascii="Arial" w:hAnsi="Arial" w:cs="Arial"/>
          <w:sz w:val="24"/>
          <w:szCs w:val="24"/>
        </w:rPr>
      </w:pPr>
      <w:r w:rsidRPr="004F12DF">
        <w:rPr>
          <w:rFonts w:ascii="Arial" w:hAnsi="Arial" w:cs="Arial"/>
          <w:sz w:val="24"/>
          <w:szCs w:val="24"/>
        </w:rPr>
        <w:t>Video-Zusammenfassung</w:t>
      </w:r>
    </w:p>
    <w:p w:rsidR="004F12DF" w:rsidRPr="004F12DF" w:rsidRDefault="004F12DF" w:rsidP="004F12DF">
      <w:pPr>
        <w:jc w:val="both"/>
        <w:rPr>
          <w:rFonts w:ascii="Arial" w:hAnsi="Arial" w:cs="Arial"/>
          <w:sz w:val="24"/>
          <w:szCs w:val="24"/>
        </w:rPr>
      </w:pPr>
    </w:p>
    <w:p w:rsidR="004F12DF" w:rsidRPr="004F12DF" w:rsidRDefault="004F12DF" w:rsidP="004F12DF">
      <w:pPr>
        <w:jc w:val="both"/>
        <w:rPr>
          <w:rFonts w:ascii="Arial" w:hAnsi="Arial" w:cs="Arial"/>
          <w:sz w:val="24"/>
          <w:szCs w:val="24"/>
        </w:rPr>
      </w:pPr>
    </w:p>
    <w:p w:rsidR="004F12DF" w:rsidRPr="004F12DF" w:rsidRDefault="004F12DF" w:rsidP="004F12DF">
      <w:pPr>
        <w:jc w:val="both"/>
        <w:rPr>
          <w:rFonts w:ascii="Arial" w:hAnsi="Arial" w:cs="Arial"/>
          <w:sz w:val="24"/>
          <w:szCs w:val="24"/>
        </w:rPr>
      </w:pPr>
      <w:r w:rsidRPr="004F12DF">
        <w:rPr>
          <w:rFonts w:ascii="Arial" w:hAnsi="Arial" w:cs="Arial"/>
          <w:sz w:val="24"/>
          <w:szCs w:val="24"/>
          <w:highlight w:val="yellow"/>
        </w:rPr>
        <w:t>2. Video</w:t>
      </w:r>
    </w:p>
    <w:p w:rsidR="004F12DF" w:rsidRPr="004F12DF" w:rsidRDefault="004F12DF" w:rsidP="004F12DF">
      <w:pPr>
        <w:jc w:val="both"/>
        <w:rPr>
          <w:rFonts w:ascii="Arial" w:hAnsi="Arial" w:cs="Arial"/>
          <w:sz w:val="24"/>
          <w:szCs w:val="24"/>
        </w:rPr>
      </w:pPr>
    </w:p>
    <w:p w:rsidR="004F12DF" w:rsidRPr="004F12DF" w:rsidRDefault="004F12DF" w:rsidP="004F12DF">
      <w:pPr>
        <w:spacing w:after="0" w:line="240" w:lineRule="auto"/>
        <w:jc w:val="both"/>
        <w:rPr>
          <w:rFonts w:ascii="Arial" w:eastAsia="Times New Roman" w:hAnsi="Arial" w:cs="Arial"/>
          <w:b/>
          <w:color w:val="000000"/>
          <w:sz w:val="24"/>
          <w:szCs w:val="24"/>
          <w:u w:val="single"/>
          <w:lang w:eastAsia="de-DE"/>
        </w:rPr>
      </w:pPr>
      <w:r w:rsidRPr="004F12DF">
        <w:rPr>
          <w:rFonts w:ascii="Arial" w:eastAsia="Times New Roman" w:hAnsi="Arial" w:cs="Arial"/>
          <w:b/>
          <w:color w:val="000000"/>
          <w:sz w:val="24"/>
          <w:szCs w:val="24"/>
          <w:u w:val="single"/>
          <w:lang w:eastAsia="de-DE"/>
        </w:rPr>
        <w:t>3. Welchen Nutzen hat die LEA?</w:t>
      </w:r>
    </w:p>
    <w:p w:rsidR="004F12DF" w:rsidRDefault="004F12DF" w:rsidP="004F12DF">
      <w:pPr>
        <w:spacing w:after="0" w:line="240" w:lineRule="auto"/>
        <w:jc w:val="both"/>
        <w:rPr>
          <w:rFonts w:ascii="Arial" w:hAnsi="Arial" w:cs="Arial"/>
          <w:sz w:val="24"/>
          <w:szCs w:val="24"/>
        </w:rPr>
      </w:pPr>
    </w:p>
    <w:p w:rsidR="00B368BF" w:rsidRDefault="00B368BF" w:rsidP="004F12DF">
      <w:pPr>
        <w:spacing w:after="0" w:line="240" w:lineRule="auto"/>
        <w:jc w:val="both"/>
        <w:rPr>
          <w:rFonts w:ascii="Arial" w:hAnsi="Arial" w:cs="Arial"/>
          <w:sz w:val="24"/>
          <w:szCs w:val="24"/>
        </w:rPr>
      </w:pPr>
      <w:r>
        <w:rPr>
          <w:rFonts w:ascii="Arial" w:hAnsi="Arial" w:cs="Arial"/>
          <w:sz w:val="24"/>
          <w:szCs w:val="24"/>
        </w:rPr>
        <w:t>Mehr Umsatz</w:t>
      </w:r>
    </w:p>
    <w:p w:rsidR="00B368BF" w:rsidRDefault="00B368BF" w:rsidP="004F12DF">
      <w:pPr>
        <w:spacing w:after="0" w:line="240" w:lineRule="auto"/>
        <w:jc w:val="both"/>
        <w:rPr>
          <w:rFonts w:ascii="Arial" w:hAnsi="Arial" w:cs="Arial"/>
          <w:sz w:val="24"/>
          <w:szCs w:val="24"/>
        </w:rPr>
      </w:pPr>
      <w:r>
        <w:rPr>
          <w:rFonts w:ascii="Arial" w:hAnsi="Arial" w:cs="Arial"/>
          <w:sz w:val="24"/>
          <w:szCs w:val="24"/>
        </w:rPr>
        <w:t>Mehr Gewinn</w:t>
      </w:r>
    </w:p>
    <w:p w:rsidR="00B368BF" w:rsidRPr="004F12DF" w:rsidRDefault="00B368BF" w:rsidP="004F12DF">
      <w:pPr>
        <w:spacing w:after="0" w:line="240" w:lineRule="auto"/>
        <w:jc w:val="both"/>
        <w:rPr>
          <w:rFonts w:ascii="Arial" w:hAnsi="Arial" w:cs="Arial"/>
          <w:sz w:val="24"/>
          <w:szCs w:val="24"/>
        </w:rPr>
      </w:pPr>
    </w:p>
    <w:p w:rsidR="004F12DF" w:rsidRPr="004F12DF" w:rsidRDefault="004F12DF" w:rsidP="004F12DF">
      <w:pPr>
        <w:spacing w:after="0" w:line="240" w:lineRule="auto"/>
        <w:jc w:val="both"/>
        <w:rPr>
          <w:rFonts w:ascii="Arial" w:hAnsi="Arial" w:cs="Arial"/>
          <w:sz w:val="24"/>
          <w:szCs w:val="24"/>
        </w:rPr>
      </w:pPr>
      <w:r w:rsidRPr="004F12DF">
        <w:rPr>
          <w:rFonts w:ascii="Arial" w:hAnsi="Arial" w:cs="Arial"/>
          <w:sz w:val="24"/>
          <w:szCs w:val="24"/>
        </w:rPr>
        <w:t>Grundlage für die Honorarpolitik</w:t>
      </w:r>
    </w:p>
    <w:p w:rsidR="004F12DF" w:rsidRPr="004F12DF" w:rsidRDefault="004F12DF" w:rsidP="004F12DF">
      <w:pPr>
        <w:spacing w:after="0" w:line="240" w:lineRule="auto"/>
        <w:jc w:val="both"/>
        <w:rPr>
          <w:rFonts w:ascii="Arial" w:hAnsi="Arial" w:cs="Arial"/>
          <w:sz w:val="24"/>
          <w:szCs w:val="24"/>
        </w:rPr>
      </w:pPr>
      <w:r w:rsidRPr="004F12DF">
        <w:rPr>
          <w:rFonts w:ascii="Arial" w:hAnsi="Arial" w:cs="Arial"/>
          <w:sz w:val="24"/>
          <w:szCs w:val="24"/>
        </w:rPr>
        <w:t>Grundlage für die Auftragskalkulation</w:t>
      </w:r>
    </w:p>
    <w:p w:rsidR="004F12DF" w:rsidRPr="004F12DF" w:rsidRDefault="004F12DF" w:rsidP="004F12DF">
      <w:pPr>
        <w:spacing w:after="0" w:line="240" w:lineRule="auto"/>
        <w:jc w:val="both"/>
        <w:rPr>
          <w:rFonts w:ascii="Arial" w:hAnsi="Arial" w:cs="Arial"/>
          <w:sz w:val="24"/>
          <w:szCs w:val="24"/>
        </w:rPr>
      </w:pPr>
      <w:r w:rsidRPr="004F12DF">
        <w:rPr>
          <w:rFonts w:ascii="Arial" w:hAnsi="Arial" w:cs="Arial"/>
          <w:sz w:val="24"/>
          <w:szCs w:val="24"/>
        </w:rPr>
        <w:t>Grundlage für die ABC Analyse</w:t>
      </w:r>
    </w:p>
    <w:p w:rsidR="004F12DF" w:rsidRPr="004F12DF" w:rsidRDefault="004F12DF" w:rsidP="004F12DF">
      <w:pPr>
        <w:spacing w:after="0" w:line="240" w:lineRule="auto"/>
        <w:jc w:val="both"/>
        <w:rPr>
          <w:rFonts w:ascii="Arial" w:hAnsi="Arial" w:cs="Arial"/>
          <w:sz w:val="24"/>
          <w:szCs w:val="24"/>
        </w:rPr>
      </w:pPr>
      <w:r w:rsidRPr="004F12DF">
        <w:rPr>
          <w:rFonts w:ascii="Arial" w:hAnsi="Arial" w:cs="Arial"/>
          <w:sz w:val="24"/>
          <w:szCs w:val="24"/>
        </w:rPr>
        <w:t>Grundlage für die Deckungsbeitragsrechnung</w:t>
      </w:r>
    </w:p>
    <w:p w:rsidR="004F12DF" w:rsidRPr="004F12DF" w:rsidRDefault="004F12DF" w:rsidP="004F12DF">
      <w:pPr>
        <w:spacing w:after="0" w:line="240" w:lineRule="auto"/>
        <w:jc w:val="both"/>
        <w:rPr>
          <w:rFonts w:ascii="Arial" w:hAnsi="Arial" w:cs="Arial"/>
          <w:sz w:val="24"/>
          <w:szCs w:val="24"/>
        </w:rPr>
      </w:pPr>
      <w:r w:rsidRPr="004F12DF">
        <w:rPr>
          <w:rFonts w:ascii="Arial" w:hAnsi="Arial" w:cs="Arial"/>
          <w:sz w:val="24"/>
          <w:szCs w:val="24"/>
        </w:rPr>
        <w:t>Grundlage für Urlaub und Überstunden der Mitarbeiter</w:t>
      </w:r>
    </w:p>
    <w:p w:rsidR="004F12DF" w:rsidRPr="004F12DF" w:rsidRDefault="004F12DF" w:rsidP="004F12DF">
      <w:pPr>
        <w:spacing w:after="0" w:line="240" w:lineRule="auto"/>
        <w:jc w:val="both"/>
        <w:rPr>
          <w:rFonts w:ascii="Arial" w:hAnsi="Arial" w:cs="Arial"/>
          <w:sz w:val="24"/>
          <w:szCs w:val="24"/>
        </w:rPr>
      </w:pPr>
      <w:r w:rsidRPr="004F12DF">
        <w:rPr>
          <w:rFonts w:ascii="Arial" w:hAnsi="Arial" w:cs="Arial"/>
          <w:sz w:val="24"/>
          <w:szCs w:val="24"/>
        </w:rPr>
        <w:t>Nachweis für Aufwandszeiten gegenüber den Kunden</w:t>
      </w:r>
    </w:p>
    <w:p w:rsidR="00432E87" w:rsidRDefault="004F12DF" w:rsidP="004F12DF">
      <w:pPr>
        <w:pStyle w:val="txt"/>
        <w:spacing w:line="240" w:lineRule="auto"/>
        <w:jc w:val="both"/>
        <w:rPr>
          <w:rFonts w:ascii="Arial" w:hAnsi="Arial" w:cs="Arial"/>
          <w:sz w:val="24"/>
          <w:szCs w:val="24"/>
        </w:rPr>
      </w:pPr>
      <w:r w:rsidRPr="004F12DF">
        <w:rPr>
          <w:rFonts w:ascii="Arial" w:hAnsi="Arial" w:cs="Arial"/>
          <w:sz w:val="24"/>
          <w:szCs w:val="24"/>
        </w:rPr>
        <w:t>Eine detaillierte Zeiterfassung ist die Grundlage für die gesamte Honorarpolitik und das Urlaubs- und Überstundenmanagement in Ihrer Kanzlei. Sie fördert Fairness, Akzeptanz, Transparenz, Teamverständnis und verbessert letztendlich das Betriebsklima.</w:t>
      </w:r>
    </w:p>
    <w:p w:rsidR="004F12DF" w:rsidRDefault="004F12DF" w:rsidP="004F12DF">
      <w:pPr>
        <w:pStyle w:val="txt"/>
        <w:spacing w:line="240" w:lineRule="auto"/>
        <w:jc w:val="both"/>
        <w:rPr>
          <w:rFonts w:ascii="Arial" w:hAnsi="Arial" w:cs="Arial"/>
          <w:sz w:val="24"/>
          <w:szCs w:val="24"/>
        </w:rPr>
      </w:pPr>
    </w:p>
    <w:p w:rsidR="00432E87" w:rsidRPr="004F12DF" w:rsidRDefault="00432E87" w:rsidP="004F12DF">
      <w:pPr>
        <w:pStyle w:val="txt"/>
        <w:spacing w:line="240" w:lineRule="auto"/>
        <w:jc w:val="both"/>
        <w:rPr>
          <w:rFonts w:ascii="Arial" w:hAnsi="Arial" w:cs="Arial"/>
          <w:sz w:val="24"/>
          <w:szCs w:val="24"/>
        </w:rPr>
      </w:pPr>
    </w:p>
    <w:p w:rsidR="00432E87" w:rsidRPr="004F12DF"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 xml:space="preserve">Die negativen Folgen sind: </w:t>
      </w:r>
      <w:r>
        <w:rPr>
          <w:rFonts w:ascii="Arial" w:hAnsi="Arial" w:cs="Arial"/>
          <w:sz w:val="24"/>
          <w:szCs w:val="24"/>
        </w:rPr>
        <w:t>(wenn keine LEA geführt wird)</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Sie rechnen sich selbst ihre Deckungsbeiträge zu schön.</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Sie verlieren Geld, weil die nicht erfassten Zeiten oft nicht abgerechnet werden.</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 xml:space="preserve">Sie können den Kunden nicht ihre Aufwandszeiten nachweisen, wenn sie danach gefragt werden. </w:t>
      </w:r>
    </w:p>
    <w:p w:rsidR="00432E87" w:rsidRPr="004F12DF"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Diese Nachteile können nur durch eine lückenlose Zeiterfassung beseitigt werden.</w:t>
      </w:r>
    </w:p>
    <w:p w:rsidR="00432E87" w:rsidRPr="004F12DF" w:rsidRDefault="00432E87" w:rsidP="00432E87">
      <w:pPr>
        <w:pStyle w:val="txt"/>
        <w:spacing w:line="240" w:lineRule="auto"/>
        <w:jc w:val="both"/>
        <w:rPr>
          <w:rFonts w:ascii="Arial" w:hAnsi="Arial" w:cs="Arial"/>
          <w:sz w:val="24"/>
          <w:szCs w:val="24"/>
        </w:rPr>
      </w:pPr>
      <w:r w:rsidRPr="004F12DF">
        <w:rPr>
          <w:rFonts w:ascii="Arial" w:hAnsi="Arial" w:cs="Arial"/>
          <w:sz w:val="24"/>
          <w:szCs w:val="24"/>
        </w:rPr>
        <w:t>Was hat die Kanzlei von dieser lückenlosen Zeiterfassung?</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Grundlage für die Auftragskalkulation</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Grundlage für die ABCT-Analyse der Kunden</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Grundlage für die Deckungsbeitragsrechnung</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Grundlage für Urlaub, Überstunden, Krankheitszeiten der Mitarbeiter</w:t>
      </w:r>
    </w:p>
    <w:p w:rsidR="00432E87" w:rsidRPr="004F12DF" w:rsidRDefault="00432E87" w:rsidP="00432E87">
      <w:pPr>
        <w:pStyle w:val="L1a"/>
        <w:spacing w:line="240" w:lineRule="auto"/>
        <w:jc w:val="both"/>
        <w:rPr>
          <w:rFonts w:ascii="Arial" w:hAnsi="Arial" w:cs="Arial"/>
          <w:sz w:val="24"/>
          <w:szCs w:val="24"/>
        </w:rPr>
      </w:pPr>
      <w:r w:rsidRPr="004F12DF">
        <w:rPr>
          <w:rFonts w:ascii="Arial" w:hAnsi="Arial" w:cs="Arial"/>
          <w:sz w:val="24"/>
          <w:szCs w:val="24"/>
        </w:rPr>
        <w:t>Nachweis für Aufwandszeiten gegenüber den Kunden</w:t>
      </w:r>
    </w:p>
    <w:p w:rsidR="004F12DF" w:rsidRPr="004F12DF" w:rsidRDefault="004F12DF" w:rsidP="004F12DF">
      <w:pPr>
        <w:spacing w:after="0" w:line="240" w:lineRule="auto"/>
        <w:jc w:val="both"/>
        <w:rPr>
          <w:rFonts w:ascii="Arial" w:hAnsi="Arial" w:cs="Arial"/>
          <w:sz w:val="24"/>
          <w:szCs w:val="24"/>
        </w:rPr>
      </w:pPr>
    </w:p>
    <w:p w:rsidR="00C11625" w:rsidRDefault="00C11625" w:rsidP="00C11625">
      <w:pPr>
        <w:pStyle w:val="txt"/>
        <w:spacing w:line="240" w:lineRule="auto"/>
        <w:jc w:val="both"/>
        <w:rPr>
          <w:rFonts w:ascii="Arial" w:hAnsi="Arial" w:cs="Arial"/>
          <w:sz w:val="24"/>
          <w:szCs w:val="24"/>
        </w:rPr>
      </w:pPr>
      <w:r w:rsidRPr="004F12DF">
        <w:rPr>
          <w:rFonts w:ascii="Arial" w:hAnsi="Arial" w:cs="Arial"/>
          <w:sz w:val="24"/>
          <w:szCs w:val="24"/>
        </w:rPr>
        <w:t>Ebenso wichtig ist es, dass Sie die Regeln für die Zeiterfassung mit allen Mitarbeitern diskutiert und zusammen im Team beschlossen haben</w:t>
      </w:r>
      <w:r>
        <w:rPr>
          <w:rFonts w:ascii="Arial" w:hAnsi="Arial" w:cs="Arial"/>
          <w:sz w:val="24"/>
          <w:szCs w:val="24"/>
        </w:rPr>
        <w:t xml:space="preserve"> (Mitbestimmung und </w:t>
      </w:r>
      <w:r>
        <w:rPr>
          <w:rFonts w:ascii="Arial" w:hAnsi="Arial" w:cs="Arial"/>
          <w:sz w:val="24"/>
          <w:szCs w:val="24"/>
        </w:rPr>
        <w:lastRenderedPageBreak/>
        <w:t>Eigenverantwortung)</w:t>
      </w:r>
      <w:r w:rsidRPr="004F12DF">
        <w:rPr>
          <w:rFonts w:ascii="Arial" w:hAnsi="Arial" w:cs="Arial"/>
          <w:sz w:val="24"/>
          <w:szCs w:val="24"/>
        </w:rPr>
        <w:t>. Das fördert die Akzeptanz und das Teamverständnis und letztendlich verbessert sich das Betriebsklima.</w:t>
      </w:r>
    </w:p>
    <w:p w:rsidR="004F12DF" w:rsidRPr="004F12DF" w:rsidRDefault="004F12DF" w:rsidP="004F12DF">
      <w:pPr>
        <w:spacing w:after="0" w:line="240" w:lineRule="auto"/>
        <w:jc w:val="both"/>
        <w:rPr>
          <w:rFonts w:ascii="Arial" w:hAnsi="Arial" w:cs="Arial"/>
          <w:sz w:val="24"/>
          <w:szCs w:val="24"/>
        </w:rPr>
      </w:pPr>
    </w:p>
    <w:p w:rsidR="004F12DF" w:rsidRDefault="00C11625" w:rsidP="004F12DF">
      <w:pPr>
        <w:jc w:val="both"/>
        <w:rPr>
          <w:rFonts w:ascii="Arial" w:hAnsi="Arial" w:cs="Arial"/>
          <w:sz w:val="24"/>
          <w:szCs w:val="24"/>
        </w:rPr>
      </w:pPr>
      <w:r>
        <w:rPr>
          <w:rFonts w:ascii="Arial" w:hAnsi="Arial" w:cs="Arial"/>
          <w:sz w:val="24"/>
          <w:szCs w:val="24"/>
        </w:rPr>
        <w:t>Mitarbeiterbindung</w:t>
      </w:r>
    </w:p>
    <w:p w:rsidR="00C11625" w:rsidRDefault="00C11625" w:rsidP="004F12DF">
      <w:pPr>
        <w:jc w:val="both"/>
        <w:rPr>
          <w:rFonts w:ascii="Arial" w:hAnsi="Arial" w:cs="Arial"/>
          <w:sz w:val="24"/>
          <w:szCs w:val="24"/>
        </w:rPr>
      </w:pPr>
    </w:p>
    <w:p w:rsidR="00C11625" w:rsidRPr="004F12DF" w:rsidRDefault="00C11625" w:rsidP="004F12DF">
      <w:pPr>
        <w:jc w:val="both"/>
        <w:rPr>
          <w:rFonts w:ascii="Arial" w:hAnsi="Arial" w:cs="Arial"/>
          <w:sz w:val="24"/>
          <w:szCs w:val="24"/>
        </w:rPr>
      </w:pPr>
      <w:r>
        <w:rPr>
          <w:rFonts w:ascii="Arial" w:hAnsi="Arial" w:cs="Arial"/>
          <w:sz w:val="24"/>
          <w:szCs w:val="24"/>
        </w:rPr>
        <w:t>Leichter für neue Mitarbeiter</w:t>
      </w:r>
    </w:p>
    <w:sectPr w:rsidR="00C11625" w:rsidRPr="004F12DF"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016E4" w:rsidRDefault="003016E4" w:rsidP="003016E4">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3 3 3</w:t>
    </w:r>
  </w:p>
  <w:p w:rsidR="003016E4" w:rsidRPr="003B7B0E" w:rsidRDefault="003016E4" w:rsidP="003016E4">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 xml:space="preserve">Kanzlei-Software </w:t>
    </w:r>
  </w:p>
  <w:p w:rsidR="004E0E89" w:rsidRDefault="003016E4" w:rsidP="003016E4">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Pr>
        <w:rFonts w:ascii="Arial" w:eastAsia="Times New Roman" w:hAnsi="Arial" w:cs="Arial"/>
        <w:bCs/>
        <w:color w:val="000000"/>
        <w:sz w:val="24"/>
        <w:szCs w:val="24"/>
        <w:lang w:eastAsia="de-DE"/>
      </w:rPr>
      <w:t>Leistungs- und Zeiterfassung (LEA)</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7473C">
                              <w:rPr>
                                <w:noProof/>
                                <w:color w:val="FFFFFF" w:themeColor="background1"/>
                                <w:sz w:val="24"/>
                                <w:szCs w:val="24"/>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7473C">
                        <w:rPr>
                          <w:noProof/>
                          <w:color w:val="FFFFFF" w:themeColor="background1"/>
                          <w:sz w:val="24"/>
                          <w:szCs w:val="24"/>
                        </w:rPr>
                        <w:t>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B456A"/>
    <w:multiLevelType w:val="hybridMultilevel"/>
    <w:tmpl w:val="52CEF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FD6905"/>
    <w:multiLevelType w:val="hybridMultilevel"/>
    <w:tmpl w:val="5D40D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B62396"/>
    <w:multiLevelType w:val="hybridMultilevel"/>
    <w:tmpl w:val="CF265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8108A4"/>
    <w:multiLevelType w:val="hybridMultilevel"/>
    <w:tmpl w:val="6B0077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84943"/>
    <w:multiLevelType w:val="hybridMultilevel"/>
    <w:tmpl w:val="A12EF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097BBC"/>
    <w:multiLevelType w:val="hybridMultilevel"/>
    <w:tmpl w:val="775A3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8"/>
  </w:num>
  <w:num w:numId="6">
    <w:abstractNumId w:val="1"/>
  </w:num>
  <w:num w:numId="7">
    <w:abstractNumId w:val="10"/>
  </w:num>
  <w:num w:numId="8">
    <w:abstractNumId w:val="7"/>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1644C"/>
    <w:rsid w:val="00027E6D"/>
    <w:rsid w:val="0004169C"/>
    <w:rsid w:val="0004209A"/>
    <w:rsid w:val="00047504"/>
    <w:rsid w:val="00073544"/>
    <w:rsid w:val="000756D7"/>
    <w:rsid w:val="0008566C"/>
    <w:rsid w:val="0009114E"/>
    <w:rsid w:val="0009159E"/>
    <w:rsid w:val="00094C83"/>
    <w:rsid w:val="00095B3E"/>
    <w:rsid w:val="000A439D"/>
    <w:rsid w:val="000A7F04"/>
    <w:rsid w:val="000C192E"/>
    <w:rsid w:val="000C4EBE"/>
    <w:rsid w:val="000E0437"/>
    <w:rsid w:val="000E0A87"/>
    <w:rsid w:val="000E118D"/>
    <w:rsid w:val="000F2C39"/>
    <w:rsid w:val="001035B7"/>
    <w:rsid w:val="00104D0B"/>
    <w:rsid w:val="001063E5"/>
    <w:rsid w:val="00121716"/>
    <w:rsid w:val="00127604"/>
    <w:rsid w:val="00144261"/>
    <w:rsid w:val="00163AD3"/>
    <w:rsid w:val="001640AA"/>
    <w:rsid w:val="001864DE"/>
    <w:rsid w:val="00190C88"/>
    <w:rsid w:val="00195646"/>
    <w:rsid w:val="00197DCE"/>
    <w:rsid w:val="001A0A8F"/>
    <w:rsid w:val="001A2ACA"/>
    <w:rsid w:val="001A72B8"/>
    <w:rsid w:val="001B0C36"/>
    <w:rsid w:val="001B37A9"/>
    <w:rsid w:val="001C41A6"/>
    <w:rsid w:val="001C44CA"/>
    <w:rsid w:val="001C6ABC"/>
    <w:rsid w:val="001C6C97"/>
    <w:rsid w:val="001D2BBC"/>
    <w:rsid w:val="001D336E"/>
    <w:rsid w:val="001D722E"/>
    <w:rsid w:val="001E03D1"/>
    <w:rsid w:val="001E6724"/>
    <w:rsid w:val="001F6F12"/>
    <w:rsid w:val="00220582"/>
    <w:rsid w:val="002260F4"/>
    <w:rsid w:val="00226FE1"/>
    <w:rsid w:val="002421BB"/>
    <w:rsid w:val="00243A6D"/>
    <w:rsid w:val="00246F9B"/>
    <w:rsid w:val="00261C4E"/>
    <w:rsid w:val="00284062"/>
    <w:rsid w:val="00290742"/>
    <w:rsid w:val="002A0292"/>
    <w:rsid w:val="002A2030"/>
    <w:rsid w:val="002A2398"/>
    <w:rsid w:val="002A2469"/>
    <w:rsid w:val="002A25EC"/>
    <w:rsid w:val="002A4072"/>
    <w:rsid w:val="002B4526"/>
    <w:rsid w:val="002C0018"/>
    <w:rsid w:val="002C7E30"/>
    <w:rsid w:val="002E53C0"/>
    <w:rsid w:val="002F0C14"/>
    <w:rsid w:val="002F1DE3"/>
    <w:rsid w:val="002F4D3B"/>
    <w:rsid w:val="003016E4"/>
    <w:rsid w:val="00306225"/>
    <w:rsid w:val="003169E6"/>
    <w:rsid w:val="00316E4D"/>
    <w:rsid w:val="00320D75"/>
    <w:rsid w:val="00323FEB"/>
    <w:rsid w:val="003439DF"/>
    <w:rsid w:val="00346F38"/>
    <w:rsid w:val="0034727B"/>
    <w:rsid w:val="003554A9"/>
    <w:rsid w:val="00360FCC"/>
    <w:rsid w:val="003703F1"/>
    <w:rsid w:val="00380068"/>
    <w:rsid w:val="003840E0"/>
    <w:rsid w:val="00391A3C"/>
    <w:rsid w:val="00396D85"/>
    <w:rsid w:val="003A13BD"/>
    <w:rsid w:val="003A67B8"/>
    <w:rsid w:val="003B3182"/>
    <w:rsid w:val="003B7B0E"/>
    <w:rsid w:val="003C7EB8"/>
    <w:rsid w:val="003E258D"/>
    <w:rsid w:val="003F5072"/>
    <w:rsid w:val="003F7A9E"/>
    <w:rsid w:val="00407F5C"/>
    <w:rsid w:val="00411B82"/>
    <w:rsid w:val="00413D9D"/>
    <w:rsid w:val="00430FA7"/>
    <w:rsid w:val="00431FA4"/>
    <w:rsid w:val="00432E87"/>
    <w:rsid w:val="004368EB"/>
    <w:rsid w:val="0044245F"/>
    <w:rsid w:val="00444474"/>
    <w:rsid w:val="00460647"/>
    <w:rsid w:val="004666A5"/>
    <w:rsid w:val="004717AD"/>
    <w:rsid w:val="00477D68"/>
    <w:rsid w:val="00485495"/>
    <w:rsid w:val="00493F47"/>
    <w:rsid w:val="00495FF0"/>
    <w:rsid w:val="004B635B"/>
    <w:rsid w:val="004C2816"/>
    <w:rsid w:val="004D691C"/>
    <w:rsid w:val="004E0E89"/>
    <w:rsid w:val="004F12DF"/>
    <w:rsid w:val="004F7D1A"/>
    <w:rsid w:val="00514633"/>
    <w:rsid w:val="00521E57"/>
    <w:rsid w:val="00530290"/>
    <w:rsid w:val="0053655E"/>
    <w:rsid w:val="00541916"/>
    <w:rsid w:val="00541CAB"/>
    <w:rsid w:val="00547E33"/>
    <w:rsid w:val="005536B7"/>
    <w:rsid w:val="00553BB0"/>
    <w:rsid w:val="00556320"/>
    <w:rsid w:val="005601CC"/>
    <w:rsid w:val="005701E5"/>
    <w:rsid w:val="00580E3E"/>
    <w:rsid w:val="005852FC"/>
    <w:rsid w:val="00585900"/>
    <w:rsid w:val="00586C4A"/>
    <w:rsid w:val="00594CA3"/>
    <w:rsid w:val="00597334"/>
    <w:rsid w:val="005A2EE9"/>
    <w:rsid w:val="005A339D"/>
    <w:rsid w:val="005A6219"/>
    <w:rsid w:val="005A7840"/>
    <w:rsid w:val="005B1717"/>
    <w:rsid w:val="005C3D59"/>
    <w:rsid w:val="005C4993"/>
    <w:rsid w:val="005C6DA6"/>
    <w:rsid w:val="005D6EFC"/>
    <w:rsid w:val="005E06AE"/>
    <w:rsid w:val="005E3C49"/>
    <w:rsid w:val="005E5D96"/>
    <w:rsid w:val="005F7341"/>
    <w:rsid w:val="00613304"/>
    <w:rsid w:val="00615B4B"/>
    <w:rsid w:val="0063713C"/>
    <w:rsid w:val="00646672"/>
    <w:rsid w:val="00674CB6"/>
    <w:rsid w:val="00682F6C"/>
    <w:rsid w:val="006832BF"/>
    <w:rsid w:val="00690736"/>
    <w:rsid w:val="006A33F9"/>
    <w:rsid w:val="006A694F"/>
    <w:rsid w:val="006A6C76"/>
    <w:rsid w:val="006B3BF2"/>
    <w:rsid w:val="006C55EC"/>
    <w:rsid w:val="006D4275"/>
    <w:rsid w:val="006D6B97"/>
    <w:rsid w:val="006E2E4A"/>
    <w:rsid w:val="006F1E8E"/>
    <w:rsid w:val="006F30B3"/>
    <w:rsid w:val="006F4637"/>
    <w:rsid w:val="00702AF1"/>
    <w:rsid w:val="00703590"/>
    <w:rsid w:val="00715A25"/>
    <w:rsid w:val="00716912"/>
    <w:rsid w:val="00732473"/>
    <w:rsid w:val="007400A1"/>
    <w:rsid w:val="00750EFA"/>
    <w:rsid w:val="00756194"/>
    <w:rsid w:val="00763218"/>
    <w:rsid w:val="0076581C"/>
    <w:rsid w:val="007763A9"/>
    <w:rsid w:val="00777A08"/>
    <w:rsid w:val="00777C25"/>
    <w:rsid w:val="00781A96"/>
    <w:rsid w:val="00797595"/>
    <w:rsid w:val="007A3B13"/>
    <w:rsid w:val="007B298E"/>
    <w:rsid w:val="007C3395"/>
    <w:rsid w:val="007C6FD6"/>
    <w:rsid w:val="007E2D71"/>
    <w:rsid w:val="00805BF1"/>
    <w:rsid w:val="008121EC"/>
    <w:rsid w:val="00813776"/>
    <w:rsid w:val="00817B79"/>
    <w:rsid w:val="00820DED"/>
    <w:rsid w:val="00824456"/>
    <w:rsid w:val="00832F35"/>
    <w:rsid w:val="00834B60"/>
    <w:rsid w:val="00855517"/>
    <w:rsid w:val="00856A18"/>
    <w:rsid w:val="00857833"/>
    <w:rsid w:val="00864204"/>
    <w:rsid w:val="00875A29"/>
    <w:rsid w:val="00876918"/>
    <w:rsid w:val="00880EFD"/>
    <w:rsid w:val="0088539C"/>
    <w:rsid w:val="00887175"/>
    <w:rsid w:val="008C3687"/>
    <w:rsid w:val="008D5AF5"/>
    <w:rsid w:val="008E424C"/>
    <w:rsid w:val="008E4634"/>
    <w:rsid w:val="008E4B1D"/>
    <w:rsid w:val="008E52B9"/>
    <w:rsid w:val="008E553B"/>
    <w:rsid w:val="008E6E84"/>
    <w:rsid w:val="00903BF9"/>
    <w:rsid w:val="009047D4"/>
    <w:rsid w:val="0090718C"/>
    <w:rsid w:val="00922D19"/>
    <w:rsid w:val="009427E4"/>
    <w:rsid w:val="00944177"/>
    <w:rsid w:val="009637D5"/>
    <w:rsid w:val="00977C80"/>
    <w:rsid w:val="00992A53"/>
    <w:rsid w:val="00997801"/>
    <w:rsid w:val="009A721F"/>
    <w:rsid w:val="009B49CF"/>
    <w:rsid w:val="009B49DF"/>
    <w:rsid w:val="009B5EC4"/>
    <w:rsid w:val="009C139F"/>
    <w:rsid w:val="009C217E"/>
    <w:rsid w:val="009D592F"/>
    <w:rsid w:val="009D6834"/>
    <w:rsid w:val="009F035C"/>
    <w:rsid w:val="009F5842"/>
    <w:rsid w:val="00A002B7"/>
    <w:rsid w:val="00A04F9A"/>
    <w:rsid w:val="00A20F4E"/>
    <w:rsid w:val="00A2532F"/>
    <w:rsid w:val="00A40A1D"/>
    <w:rsid w:val="00A50782"/>
    <w:rsid w:val="00A5144C"/>
    <w:rsid w:val="00A650A2"/>
    <w:rsid w:val="00A6675E"/>
    <w:rsid w:val="00A77302"/>
    <w:rsid w:val="00A81452"/>
    <w:rsid w:val="00A84CBF"/>
    <w:rsid w:val="00A87D23"/>
    <w:rsid w:val="00A959DE"/>
    <w:rsid w:val="00AA78D3"/>
    <w:rsid w:val="00AB158E"/>
    <w:rsid w:val="00AD21AC"/>
    <w:rsid w:val="00AD56A6"/>
    <w:rsid w:val="00AD5845"/>
    <w:rsid w:val="00AE40A5"/>
    <w:rsid w:val="00AF1E54"/>
    <w:rsid w:val="00AF3147"/>
    <w:rsid w:val="00AF5C4B"/>
    <w:rsid w:val="00B11F5D"/>
    <w:rsid w:val="00B14BE1"/>
    <w:rsid w:val="00B324CB"/>
    <w:rsid w:val="00B34C02"/>
    <w:rsid w:val="00B34EE0"/>
    <w:rsid w:val="00B368BF"/>
    <w:rsid w:val="00B40744"/>
    <w:rsid w:val="00B55385"/>
    <w:rsid w:val="00B6265E"/>
    <w:rsid w:val="00B717B7"/>
    <w:rsid w:val="00B7473C"/>
    <w:rsid w:val="00B77740"/>
    <w:rsid w:val="00B9248B"/>
    <w:rsid w:val="00BB074C"/>
    <w:rsid w:val="00BD1CEC"/>
    <w:rsid w:val="00BD6A38"/>
    <w:rsid w:val="00BD747D"/>
    <w:rsid w:val="00BF6039"/>
    <w:rsid w:val="00C075C1"/>
    <w:rsid w:val="00C1130F"/>
    <w:rsid w:val="00C11625"/>
    <w:rsid w:val="00C11F9D"/>
    <w:rsid w:val="00C151EA"/>
    <w:rsid w:val="00C161BD"/>
    <w:rsid w:val="00C261E9"/>
    <w:rsid w:val="00C336DE"/>
    <w:rsid w:val="00C33DE2"/>
    <w:rsid w:val="00C4064C"/>
    <w:rsid w:val="00C437D4"/>
    <w:rsid w:val="00C57AA6"/>
    <w:rsid w:val="00C60E28"/>
    <w:rsid w:val="00C64698"/>
    <w:rsid w:val="00C64ECF"/>
    <w:rsid w:val="00C67A88"/>
    <w:rsid w:val="00C7010D"/>
    <w:rsid w:val="00C71406"/>
    <w:rsid w:val="00C75878"/>
    <w:rsid w:val="00C759C3"/>
    <w:rsid w:val="00C82858"/>
    <w:rsid w:val="00C963DF"/>
    <w:rsid w:val="00C96E1B"/>
    <w:rsid w:val="00CA08E5"/>
    <w:rsid w:val="00CA20C9"/>
    <w:rsid w:val="00CA56AA"/>
    <w:rsid w:val="00CB0DBB"/>
    <w:rsid w:val="00CB2409"/>
    <w:rsid w:val="00CB6966"/>
    <w:rsid w:val="00CC17BB"/>
    <w:rsid w:val="00CE04E9"/>
    <w:rsid w:val="00CE13D5"/>
    <w:rsid w:val="00CF7494"/>
    <w:rsid w:val="00D02574"/>
    <w:rsid w:val="00D353E5"/>
    <w:rsid w:val="00D42226"/>
    <w:rsid w:val="00D70BDF"/>
    <w:rsid w:val="00D71B3F"/>
    <w:rsid w:val="00D72A9A"/>
    <w:rsid w:val="00D80C69"/>
    <w:rsid w:val="00D93A32"/>
    <w:rsid w:val="00DA7619"/>
    <w:rsid w:val="00DB1BEE"/>
    <w:rsid w:val="00DB4D2B"/>
    <w:rsid w:val="00DB4E3E"/>
    <w:rsid w:val="00DB52D8"/>
    <w:rsid w:val="00DB58BD"/>
    <w:rsid w:val="00DC2FDA"/>
    <w:rsid w:val="00DD018F"/>
    <w:rsid w:val="00DE0116"/>
    <w:rsid w:val="00DE3D0F"/>
    <w:rsid w:val="00DE728A"/>
    <w:rsid w:val="00DE795D"/>
    <w:rsid w:val="00DF02BF"/>
    <w:rsid w:val="00DF1A23"/>
    <w:rsid w:val="00DF2D39"/>
    <w:rsid w:val="00E00499"/>
    <w:rsid w:val="00E157A2"/>
    <w:rsid w:val="00E203C1"/>
    <w:rsid w:val="00E269F0"/>
    <w:rsid w:val="00E3308D"/>
    <w:rsid w:val="00E42D5C"/>
    <w:rsid w:val="00E43927"/>
    <w:rsid w:val="00E54231"/>
    <w:rsid w:val="00E550CA"/>
    <w:rsid w:val="00E55904"/>
    <w:rsid w:val="00E66141"/>
    <w:rsid w:val="00E72CA8"/>
    <w:rsid w:val="00E82A02"/>
    <w:rsid w:val="00E82E7F"/>
    <w:rsid w:val="00E95BEA"/>
    <w:rsid w:val="00EA02F6"/>
    <w:rsid w:val="00EC1BEC"/>
    <w:rsid w:val="00EC6BCA"/>
    <w:rsid w:val="00ED0BD4"/>
    <w:rsid w:val="00ED0DA1"/>
    <w:rsid w:val="00ED7048"/>
    <w:rsid w:val="00EE6A72"/>
    <w:rsid w:val="00EF4909"/>
    <w:rsid w:val="00F067F7"/>
    <w:rsid w:val="00F17777"/>
    <w:rsid w:val="00F31B27"/>
    <w:rsid w:val="00F33069"/>
    <w:rsid w:val="00F34D8E"/>
    <w:rsid w:val="00F36F6B"/>
    <w:rsid w:val="00F6015F"/>
    <w:rsid w:val="00F717E0"/>
    <w:rsid w:val="00F73B88"/>
    <w:rsid w:val="00F81039"/>
    <w:rsid w:val="00FA1D6B"/>
    <w:rsid w:val="00FA5163"/>
    <w:rsid w:val="00FB3DB2"/>
    <w:rsid w:val="00FC1EF8"/>
    <w:rsid w:val="00FC3D56"/>
    <w:rsid w:val="00FD4A65"/>
    <w:rsid w:val="00FE2174"/>
    <w:rsid w:val="00FE7B5E"/>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9C8E93"/>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txt">
    <w:name w:val="txt"/>
    <w:basedOn w:val="Standard"/>
    <w:rsid w:val="00290742"/>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90742"/>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290742"/>
    <w:pPr>
      <w:numPr>
        <w:numId w:val="4"/>
      </w:numPr>
      <w:spacing w:after="0" w:line="360" w:lineRule="auto"/>
      <w:ind w:left="357" w:hanging="357"/>
    </w:pPr>
    <w:rPr>
      <w:rFonts w:ascii="Times New Roman" w:eastAsia="Times New Roman" w:hAnsi="Times New Roman" w:cs="Times New Roman"/>
      <w:szCs w:val="20"/>
      <w:lang w:eastAsia="de-DE"/>
    </w:rPr>
  </w:style>
  <w:style w:type="paragraph" w:customStyle="1" w:styleId="Kasten-1end">
    <w:name w:val="Kasten-1_end"/>
    <w:basedOn w:val="Standard"/>
    <w:next w:val="txt"/>
    <w:autoRedefine/>
    <w:rsid w:val="00DF1A23"/>
    <w:pPr>
      <w:pBdr>
        <w:bottom w:val="single" w:sz="4" w:space="0" w:color="auto"/>
      </w:pBdr>
      <w:shd w:val="clear" w:color="auto" w:fill="E0E0E0"/>
      <w:spacing w:before="120" w:after="120" w:line="360" w:lineRule="auto"/>
    </w:pPr>
    <w:rPr>
      <w:rFonts w:ascii="Times New Roman" w:eastAsia="Times New Roman" w:hAnsi="Times New Roman" w:cs="Times New Roman"/>
      <w:b/>
      <w:snapToGrid w:val="0"/>
      <w:szCs w:val="20"/>
      <w:lang w:eastAsia="de-DE"/>
    </w:rPr>
  </w:style>
  <w:style w:type="paragraph" w:customStyle="1" w:styleId="Kasten-2beg">
    <w:name w:val="Kasten-2_beg"/>
    <w:basedOn w:val="txt"/>
    <w:next w:val="U0"/>
    <w:autoRedefine/>
    <w:rsid w:val="00DF1A23"/>
    <w:pPr>
      <w:pBdr>
        <w:top w:val="single" w:sz="4" w:space="1" w:color="auto"/>
      </w:pBdr>
      <w:shd w:val="clear" w:color="auto" w:fill="E0E0E0"/>
      <w:spacing w:before="120" w:after="120"/>
    </w:pPr>
    <w:rPr>
      <w:b/>
      <w:snapToGrid w:val="0"/>
    </w:rPr>
  </w:style>
  <w:style w:type="paragraph" w:customStyle="1" w:styleId="Kasten-2end">
    <w:name w:val="Kasten-2_end"/>
    <w:basedOn w:val="Standard"/>
    <w:next w:val="txt"/>
    <w:autoRedefine/>
    <w:rsid w:val="00DF1A23"/>
    <w:pPr>
      <w:pBdr>
        <w:bottom w:val="single" w:sz="4" w:space="0" w:color="auto"/>
      </w:pBdr>
      <w:shd w:val="clear" w:color="auto" w:fill="E0E0E0"/>
      <w:spacing w:before="120" w:after="120" w:line="360" w:lineRule="auto"/>
    </w:pPr>
    <w:rPr>
      <w:rFonts w:ascii="Times New Roman" w:eastAsia="Times New Roman" w:hAnsi="Times New Roman" w:cs="Times New Roman"/>
      <w:b/>
      <w:snapToGrid w:val="0"/>
      <w:szCs w:val="20"/>
      <w:lang w:eastAsia="de-DE"/>
    </w:rPr>
  </w:style>
  <w:style w:type="paragraph" w:customStyle="1" w:styleId="Uextra">
    <w:name w:val="U_extra"/>
    <w:basedOn w:val="U0"/>
    <w:next w:val="txt"/>
    <w:autoRedefine/>
    <w:rsid w:val="00DF1A23"/>
    <w:pPr>
      <w:shd w:val="clear" w:color="auto" w:fill="E0E0E0"/>
    </w:pPr>
  </w:style>
  <w:style w:type="paragraph" w:customStyle="1" w:styleId="Kasten-6beg">
    <w:name w:val="Kasten-6_beg"/>
    <w:basedOn w:val="Standard"/>
    <w:qFormat/>
    <w:rsid w:val="00DF1A23"/>
    <w:pPr>
      <w:pBdr>
        <w:top w:val="single" w:sz="4" w:space="1" w:color="808080"/>
      </w:pBdr>
      <w:shd w:val="clear" w:color="auto" w:fill="E0E0E0"/>
      <w:spacing w:before="120" w:after="120" w:line="200" w:lineRule="atLeast"/>
    </w:pPr>
    <w:rPr>
      <w:rFonts w:ascii="Times New Roman" w:eastAsia="Times New Roman" w:hAnsi="Times New Roman" w:cs="Times New Roman"/>
      <w:b/>
      <w:snapToGrid w:val="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57879169">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08458E32-E11D-4B73-894A-DAA42355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8824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402</cp:revision>
  <cp:lastPrinted>2018-06-05T09:55:00Z</cp:lastPrinted>
  <dcterms:created xsi:type="dcterms:W3CDTF">2018-03-15T15:46:00Z</dcterms:created>
  <dcterms:modified xsi:type="dcterms:W3CDTF">2019-05-10T13:10:00Z</dcterms:modified>
</cp:coreProperties>
</file>